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宋体" w:hAnsi="宋体" w:eastAsia="宋体"/>
          <w:b/>
          <w:bCs/>
          <w:color w:val="000000"/>
          <w:sz w:val="31"/>
          <w:szCs w:val="31"/>
          <w:lang w:bidi="ar"/>
        </w:rPr>
      </w:pPr>
    </w:p>
    <w:p>
      <w:pPr>
        <w:spacing w:after="0"/>
        <w:jc w:val="center"/>
        <w:rPr>
          <w:rFonts w:ascii="宋体" w:hAnsi="宋体" w:eastAsia="宋体"/>
          <w:b/>
          <w:bCs/>
          <w:color w:val="000000"/>
          <w:sz w:val="31"/>
          <w:szCs w:val="31"/>
          <w:lang w:bidi="ar"/>
        </w:rPr>
      </w:pPr>
    </w:p>
    <w:p>
      <w:pPr>
        <w:spacing w:after="0"/>
        <w:jc w:val="center"/>
        <w:rPr>
          <w:rFonts w:ascii="宋体" w:hAnsi="宋体" w:eastAsia="宋体"/>
          <w:b/>
          <w:bCs/>
          <w:color w:val="000000"/>
          <w:sz w:val="31"/>
          <w:szCs w:val="31"/>
          <w:lang w:bidi="ar"/>
        </w:rPr>
      </w:pPr>
    </w:p>
    <w:p>
      <w:pPr>
        <w:spacing w:after="0"/>
        <w:jc w:val="center"/>
        <w:rPr>
          <w:rFonts w:ascii="宋体" w:hAnsi="宋体" w:eastAsia="宋体"/>
          <w:b/>
          <w:bCs/>
          <w:color w:val="000000"/>
          <w:sz w:val="31"/>
          <w:szCs w:val="31"/>
          <w:lang w:bidi="ar"/>
        </w:rPr>
      </w:pPr>
    </w:p>
    <w:p>
      <w:pPr>
        <w:spacing w:after="0"/>
        <w:jc w:val="center"/>
        <w:rPr>
          <w:rFonts w:ascii="宋体" w:hAnsi="宋体" w:eastAsia="宋体"/>
          <w:b/>
          <w:bCs/>
          <w:color w:val="000000"/>
          <w:sz w:val="31"/>
          <w:szCs w:val="31"/>
          <w:lang w:bidi="ar"/>
        </w:rPr>
      </w:pPr>
    </w:p>
    <w:p>
      <w:pPr>
        <w:spacing w:after="0"/>
        <w:jc w:val="both"/>
        <w:rPr>
          <w:rFonts w:ascii="宋体" w:hAnsi="宋体" w:eastAsia="宋体"/>
          <w:b/>
          <w:bCs/>
          <w:color w:val="000000"/>
          <w:sz w:val="31"/>
          <w:szCs w:val="31"/>
          <w:lang w:bidi="ar"/>
        </w:rPr>
      </w:pPr>
    </w:p>
    <w:p>
      <w:pPr>
        <w:spacing w:after="0"/>
        <w:jc w:val="center"/>
        <w:rPr>
          <w:rFonts w:ascii="宋体" w:hAnsi="宋体" w:eastAsia="宋体"/>
          <w:b/>
          <w:bCs/>
          <w:color w:val="000000"/>
          <w:sz w:val="31"/>
          <w:szCs w:val="31"/>
          <w:lang w:bidi="ar"/>
        </w:rPr>
      </w:pPr>
    </w:p>
    <w:p>
      <w:pPr>
        <w:spacing w:after="0"/>
        <w:jc w:val="center"/>
        <w:rPr>
          <w:rFonts w:ascii="宋体" w:hAnsi="宋体" w:eastAsia="宋体"/>
          <w:b/>
          <w:bCs/>
          <w:color w:val="000000"/>
          <w:sz w:val="31"/>
          <w:szCs w:val="31"/>
          <w:lang w:bidi="ar"/>
        </w:rPr>
      </w:pPr>
    </w:p>
    <w:p>
      <w:pPr>
        <w:spacing w:after="0"/>
        <w:jc w:val="center"/>
        <w:rPr>
          <w:rFonts w:hint="eastAsia" w:ascii="宋体" w:hAnsi="宋体" w:eastAsia="宋体"/>
          <w:b/>
          <w:bCs/>
          <w:color w:val="auto"/>
          <w:sz w:val="44"/>
          <w:szCs w:val="44"/>
          <w:lang w:eastAsia="zh-CN" w:bidi="ar"/>
        </w:rPr>
      </w:pPr>
      <w:r>
        <w:rPr>
          <w:rFonts w:hint="eastAsia" w:ascii="宋体" w:hAnsi="宋体" w:eastAsia="宋体"/>
          <w:b/>
          <w:bCs/>
          <w:color w:val="000000"/>
          <w:sz w:val="44"/>
          <w:szCs w:val="44"/>
          <w:lang w:bidi="ar"/>
        </w:rPr>
        <w:t>合肥市工程勘察土</w:t>
      </w:r>
      <w:r>
        <w:rPr>
          <w:rFonts w:hint="eastAsia" w:ascii="宋体" w:hAnsi="宋体" w:eastAsia="宋体"/>
          <w:b/>
          <w:bCs/>
          <w:color w:val="auto"/>
          <w:sz w:val="44"/>
          <w:szCs w:val="44"/>
          <w:lang w:bidi="ar"/>
        </w:rPr>
        <w:t>工试验质量管理技术导则</w:t>
      </w:r>
      <w:r>
        <w:rPr>
          <w:rFonts w:hint="eastAsia" w:ascii="宋体" w:hAnsi="宋体" w:eastAsia="宋体"/>
          <w:b/>
          <w:bCs/>
          <w:color w:val="auto"/>
          <w:sz w:val="44"/>
          <w:szCs w:val="44"/>
          <w:lang w:eastAsia="zh-CN" w:bidi="ar"/>
        </w:rPr>
        <w:t>（试行）</w:t>
      </w:r>
    </w:p>
    <w:p>
      <w:pPr>
        <w:spacing w:after="0"/>
        <w:jc w:val="center"/>
        <w:rPr>
          <w:rFonts w:ascii="宋体" w:hAnsi="宋体" w:eastAsia="宋体"/>
          <w:b/>
          <w:bCs/>
          <w:color w:val="auto"/>
          <w:sz w:val="31"/>
          <w:szCs w:val="31"/>
          <w:lang w:bidi="ar"/>
        </w:rPr>
      </w:pPr>
    </w:p>
    <w:p>
      <w:pPr>
        <w:spacing w:after="0"/>
        <w:jc w:val="center"/>
        <w:rPr>
          <w:rFonts w:ascii="宋体" w:hAnsi="宋体" w:eastAsia="宋体"/>
          <w:b/>
          <w:bCs/>
          <w:color w:val="auto"/>
          <w:sz w:val="31"/>
          <w:szCs w:val="31"/>
          <w:lang w:bidi="ar"/>
        </w:rPr>
      </w:pPr>
    </w:p>
    <w:p>
      <w:pPr>
        <w:spacing w:after="0"/>
        <w:jc w:val="center"/>
        <w:rPr>
          <w:rFonts w:ascii="宋体" w:hAnsi="宋体" w:eastAsia="宋体"/>
          <w:b/>
          <w:bCs/>
          <w:color w:val="auto"/>
          <w:sz w:val="31"/>
          <w:szCs w:val="31"/>
          <w:lang w:bidi="ar"/>
        </w:rPr>
      </w:pPr>
    </w:p>
    <w:p>
      <w:pPr>
        <w:spacing w:after="0"/>
        <w:jc w:val="center"/>
        <w:rPr>
          <w:rFonts w:ascii="宋体" w:hAnsi="宋体" w:eastAsia="宋体"/>
          <w:b/>
          <w:bCs/>
          <w:color w:val="auto"/>
          <w:sz w:val="31"/>
          <w:szCs w:val="31"/>
          <w:lang w:bidi="ar"/>
        </w:rPr>
      </w:pPr>
    </w:p>
    <w:p>
      <w:pPr>
        <w:spacing w:after="0"/>
        <w:jc w:val="center"/>
        <w:rPr>
          <w:rFonts w:ascii="宋体" w:hAnsi="宋体" w:eastAsia="宋体"/>
          <w:b/>
          <w:bCs/>
          <w:color w:val="auto"/>
          <w:sz w:val="31"/>
          <w:szCs w:val="31"/>
          <w:lang w:bidi="ar"/>
        </w:rPr>
      </w:pPr>
    </w:p>
    <w:p>
      <w:pPr>
        <w:spacing w:after="0"/>
        <w:jc w:val="center"/>
        <w:rPr>
          <w:rFonts w:ascii="宋体" w:hAnsi="宋体" w:eastAsia="宋体"/>
          <w:b/>
          <w:bCs/>
          <w:color w:val="auto"/>
          <w:sz w:val="31"/>
          <w:szCs w:val="31"/>
          <w:lang w:bidi="ar"/>
        </w:rPr>
      </w:pPr>
    </w:p>
    <w:p>
      <w:pPr>
        <w:spacing w:after="0"/>
        <w:jc w:val="center"/>
        <w:rPr>
          <w:rFonts w:ascii="宋体" w:hAnsi="宋体" w:eastAsia="宋体"/>
          <w:b/>
          <w:bCs/>
          <w:color w:val="auto"/>
          <w:sz w:val="31"/>
          <w:szCs w:val="31"/>
          <w:lang w:bidi="ar"/>
        </w:rPr>
      </w:pPr>
    </w:p>
    <w:p>
      <w:pPr>
        <w:spacing w:after="0"/>
        <w:jc w:val="center"/>
        <w:rPr>
          <w:rFonts w:ascii="宋体" w:hAnsi="宋体" w:eastAsia="宋体"/>
          <w:b/>
          <w:bCs/>
          <w:color w:val="auto"/>
          <w:sz w:val="31"/>
          <w:szCs w:val="31"/>
          <w:lang w:bidi="ar"/>
        </w:rPr>
      </w:pPr>
    </w:p>
    <w:p>
      <w:pPr>
        <w:spacing w:after="0"/>
        <w:jc w:val="center"/>
        <w:rPr>
          <w:rFonts w:ascii="宋体" w:hAnsi="宋体" w:eastAsia="宋体"/>
          <w:b/>
          <w:bCs/>
          <w:color w:val="auto"/>
          <w:sz w:val="31"/>
          <w:szCs w:val="31"/>
          <w:lang w:bidi="ar"/>
        </w:rPr>
      </w:pPr>
    </w:p>
    <w:p>
      <w:pPr>
        <w:spacing w:after="0"/>
        <w:jc w:val="center"/>
        <w:rPr>
          <w:rFonts w:ascii="宋体" w:hAnsi="宋体" w:eastAsia="宋体"/>
          <w:b/>
          <w:bCs/>
          <w:color w:val="auto"/>
          <w:sz w:val="31"/>
          <w:szCs w:val="31"/>
          <w:lang w:bidi="ar"/>
        </w:rPr>
      </w:pPr>
    </w:p>
    <w:p>
      <w:pPr>
        <w:spacing w:after="0"/>
        <w:jc w:val="center"/>
        <w:rPr>
          <w:rFonts w:ascii="宋体" w:hAnsi="宋体" w:eastAsia="宋体"/>
          <w:b/>
          <w:bCs/>
          <w:color w:val="auto"/>
          <w:sz w:val="31"/>
          <w:szCs w:val="31"/>
          <w:lang w:bidi="ar"/>
        </w:rPr>
      </w:pPr>
    </w:p>
    <w:p>
      <w:pPr>
        <w:spacing w:after="0"/>
        <w:jc w:val="center"/>
        <w:rPr>
          <w:rFonts w:ascii="宋体" w:hAnsi="宋体" w:eastAsia="宋体"/>
          <w:b/>
          <w:bCs/>
          <w:color w:val="auto"/>
          <w:sz w:val="31"/>
          <w:szCs w:val="31"/>
          <w:lang w:bidi="ar"/>
        </w:rPr>
      </w:pPr>
    </w:p>
    <w:p>
      <w:pPr>
        <w:spacing w:after="0"/>
        <w:jc w:val="center"/>
        <w:rPr>
          <w:rFonts w:ascii="宋体" w:hAnsi="宋体" w:eastAsia="宋体"/>
          <w:b/>
          <w:bCs/>
          <w:color w:val="auto"/>
          <w:sz w:val="31"/>
          <w:szCs w:val="31"/>
          <w:lang w:bidi="ar"/>
        </w:rPr>
      </w:pPr>
    </w:p>
    <w:p>
      <w:pPr>
        <w:pStyle w:val="2"/>
        <w:rPr>
          <w:rFonts w:ascii="宋体" w:hAnsi="宋体" w:eastAsia="宋体"/>
          <w:color w:val="auto"/>
          <w:lang w:bidi="ar"/>
        </w:rPr>
      </w:pPr>
    </w:p>
    <w:p>
      <w:pPr>
        <w:spacing w:after="0"/>
        <w:jc w:val="both"/>
        <w:rPr>
          <w:rFonts w:ascii="宋体" w:hAnsi="宋体" w:eastAsia="宋体"/>
          <w:b/>
          <w:bCs/>
          <w:color w:val="auto"/>
          <w:sz w:val="31"/>
          <w:szCs w:val="31"/>
          <w:lang w:bidi="ar"/>
        </w:rPr>
      </w:pPr>
    </w:p>
    <w:p>
      <w:pPr>
        <w:spacing w:after="0"/>
        <w:jc w:val="center"/>
        <w:rPr>
          <w:rFonts w:ascii="宋体" w:hAnsi="宋体" w:eastAsia="宋体"/>
          <w:b/>
          <w:bCs/>
          <w:color w:val="auto"/>
          <w:sz w:val="31"/>
          <w:szCs w:val="31"/>
          <w:lang w:bidi="ar"/>
        </w:rPr>
      </w:pPr>
    </w:p>
    <w:p>
      <w:pPr>
        <w:spacing w:after="0"/>
        <w:jc w:val="center"/>
        <w:rPr>
          <w:rFonts w:ascii="宋体" w:hAnsi="宋体" w:eastAsia="宋体"/>
          <w:b/>
          <w:bCs/>
          <w:color w:val="auto"/>
          <w:sz w:val="32"/>
          <w:szCs w:val="32"/>
          <w:lang w:bidi="ar"/>
        </w:rPr>
      </w:pPr>
      <w:r>
        <w:rPr>
          <w:rFonts w:hint="eastAsia" w:ascii="宋体" w:hAnsi="宋体" w:eastAsia="宋体"/>
          <w:b/>
          <w:bCs/>
          <w:color w:val="auto"/>
          <w:sz w:val="32"/>
          <w:szCs w:val="32"/>
        </w:rPr>
        <w:t>合肥市城乡建设局</w:t>
      </w:r>
    </w:p>
    <w:p>
      <w:pPr>
        <w:spacing w:after="0"/>
        <w:jc w:val="center"/>
        <w:rPr>
          <w:rFonts w:ascii="宋体" w:hAnsi="宋体" w:eastAsia="宋体"/>
          <w:b/>
          <w:bCs/>
          <w:color w:val="auto"/>
          <w:sz w:val="31"/>
          <w:szCs w:val="31"/>
          <w:lang w:bidi="ar"/>
        </w:rPr>
      </w:pPr>
    </w:p>
    <w:p>
      <w:pPr>
        <w:spacing w:after="0"/>
        <w:jc w:val="center"/>
        <w:rPr>
          <w:rFonts w:ascii="宋体" w:hAnsi="宋体" w:eastAsia="宋体"/>
          <w:b/>
          <w:bCs/>
          <w:color w:val="auto"/>
          <w:sz w:val="31"/>
          <w:szCs w:val="31"/>
          <w:lang w:bidi="ar"/>
        </w:rPr>
      </w:pPr>
      <w:r>
        <w:rPr>
          <w:rFonts w:hint="eastAsia" w:ascii="宋体" w:hAnsi="宋体" w:eastAsia="宋体"/>
          <w:b/>
          <w:bCs/>
          <w:color w:val="auto"/>
          <w:sz w:val="31"/>
          <w:szCs w:val="31"/>
          <w:lang w:bidi="ar"/>
        </w:rPr>
        <w:t>二〇二</w:t>
      </w:r>
      <w:r>
        <w:rPr>
          <w:rFonts w:hint="eastAsia" w:ascii="宋体" w:hAnsi="宋体" w:eastAsia="宋体"/>
          <w:b/>
          <w:bCs/>
          <w:color w:val="auto"/>
          <w:sz w:val="31"/>
          <w:szCs w:val="31"/>
          <w:lang w:eastAsia="zh-CN" w:bidi="ar"/>
        </w:rPr>
        <w:t>四</w:t>
      </w:r>
      <w:r>
        <w:rPr>
          <w:rFonts w:hint="eastAsia" w:ascii="宋体" w:hAnsi="宋体" w:eastAsia="宋体"/>
          <w:b/>
          <w:bCs/>
          <w:color w:val="auto"/>
          <w:sz w:val="31"/>
          <w:szCs w:val="31"/>
          <w:lang w:bidi="ar"/>
        </w:rPr>
        <w:t>年</w:t>
      </w:r>
      <w:r>
        <w:rPr>
          <w:rFonts w:hint="eastAsia" w:ascii="宋体" w:hAnsi="宋体" w:eastAsia="宋体"/>
          <w:b/>
          <w:bCs/>
          <w:color w:val="auto"/>
          <w:sz w:val="31"/>
          <w:szCs w:val="31"/>
          <w:lang w:eastAsia="zh-CN" w:bidi="ar"/>
        </w:rPr>
        <w:t>一</w:t>
      </w:r>
      <w:r>
        <w:rPr>
          <w:rFonts w:hint="eastAsia" w:ascii="宋体" w:hAnsi="宋体" w:eastAsia="宋体"/>
          <w:b/>
          <w:bCs/>
          <w:color w:val="auto"/>
          <w:sz w:val="31"/>
          <w:szCs w:val="31"/>
          <w:lang w:bidi="ar"/>
        </w:rPr>
        <w:t>月</w:t>
      </w:r>
    </w:p>
    <w:p>
      <w:pPr>
        <w:spacing w:after="0"/>
        <w:jc w:val="center"/>
        <w:rPr>
          <w:rFonts w:ascii="宋体" w:hAnsi="宋体" w:eastAsia="宋体"/>
          <w:b/>
          <w:bCs/>
          <w:color w:val="auto"/>
          <w:sz w:val="31"/>
          <w:szCs w:val="31"/>
          <w:lang w:bidi="ar"/>
        </w:rPr>
      </w:pPr>
    </w:p>
    <w:p>
      <w:pPr>
        <w:pStyle w:val="41"/>
        <w:jc w:val="center"/>
        <w:rPr>
          <w:rFonts w:hint="eastAsia" w:ascii="宋体" w:hAnsi="宋体" w:eastAsia="宋体"/>
          <w:color w:val="auto"/>
          <w:sz w:val="36"/>
          <w:szCs w:val="36"/>
          <w:lang w:val="en" w:eastAsia="zh-CN"/>
        </w:rPr>
      </w:pPr>
      <w:r>
        <w:rPr>
          <w:rFonts w:hint="eastAsia" w:ascii="宋体" w:hAnsi="宋体"/>
          <w:color w:val="auto"/>
          <w:sz w:val="36"/>
          <w:szCs w:val="36"/>
          <w:lang w:val="zh-CN"/>
        </w:rPr>
        <w:t>目</w:t>
      </w:r>
      <w:r>
        <w:rPr>
          <w:rFonts w:hint="eastAsia" w:ascii="宋体" w:hAnsi="宋体"/>
          <w:color w:val="auto"/>
          <w:sz w:val="36"/>
          <w:szCs w:val="36"/>
        </w:rPr>
        <w:t xml:space="preserve"> </w:t>
      </w:r>
      <w:r>
        <w:rPr>
          <w:rFonts w:hint="eastAsia" w:ascii="宋体" w:hAnsi="宋体"/>
          <w:color w:val="auto"/>
          <w:sz w:val="36"/>
          <w:szCs w:val="36"/>
          <w:lang w:eastAsia="zh-CN"/>
        </w:rPr>
        <w:t>录</w:t>
      </w:r>
    </w:p>
    <w:p>
      <w:pPr>
        <w:rPr>
          <w:color w:val="auto"/>
        </w:rPr>
      </w:pPr>
    </w:p>
    <w:p>
      <w:pPr>
        <w:pStyle w:val="10"/>
        <w:tabs>
          <w:tab w:val="right" w:leader="dot" w:pos="8538"/>
        </w:tabs>
        <w:spacing w:line="500" w:lineRule="exact"/>
        <w:rPr>
          <w:rFonts w:ascii="宋体" w:hAnsi="宋体" w:eastAsia="宋体" w:cs="Times New Roman"/>
          <w:i w:val="0"/>
          <w:iCs w:val="0"/>
          <w:color w:val="auto"/>
          <w:kern w:val="2"/>
          <w:sz w:val="28"/>
          <w:szCs w:val="28"/>
        </w:rPr>
      </w:pPr>
      <w:r>
        <w:rPr>
          <w:rFonts w:hint="eastAsia" w:ascii="宋体" w:hAnsi="宋体" w:eastAsia="宋体"/>
          <w:color w:val="auto"/>
        </w:rPr>
        <w:fldChar w:fldCharType="begin"/>
      </w:r>
      <w:r>
        <w:rPr>
          <w:rFonts w:hint="eastAsia" w:ascii="宋体" w:hAnsi="宋体" w:eastAsia="宋体"/>
          <w:color w:val="auto"/>
        </w:rPr>
        <w:instrText xml:space="preserve"> TOC \o "1-4" \h \z \u </w:instrText>
      </w:r>
      <w:r>
        <w:rPr>
          <w:rFonts w:hint="eastAsia" w:ascii="宋体" w:hAnsi="宋体" w:eastAsia="宋体"/>
          <w:color w:val="auto"/>
        </w:rPr>
        <w:fldChar w:fldCharType="separate"/>
      </w: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"_Toc154265472" </w:instrText>
      </w:r>
      <w:r>
        <w:rPr>
          <w:color w:val="auto"/>
        </w:rPr>
        <w:fldChar w:fldCharType="separate"/>
      </w:r>
      <w:r>
        <w:rPr>
          <w:rStyle w:val="25"/>
          <w:rFonts w:hint="eastAsia" w:ascii="宋体" w:hAnsi="宋体" w:eastAsia="宋体" w:cs="Times New Roman"/>
          <w:i w:val="0"/>
          <w:iCs w:val="0"/>
          <w:color w:val="auto"/>
          <w:sz w:val="28"/>
          <w:szCs w:val="28"/>
        </w:rPr>
        <w:t>1  总则</w:t>
      </w:r>
      <w:r>
        <w:rPr>
          <w:rStyle w:val="25"/>
          <w:rFonts w:hint="eastAsia" w:ascii="宋体" w:hAnsi="宋体" w:eastAsia="宋体"/>
          <w:i w:val="0"/>
          <w:iCs w:val="0"/>
          <w:color w:val="auto"/>
          <w:sz w:val="28"/>
          <w:szCs w:val="28"/>
        </w:rPr>
        <w:tab/>
      </w:r>
      <w:r>
        <w:rPr>
          <w:rStyle w:val="25"/>
          <w:rFonts w:hint="eastAsia" w:ascii="宋体" w:hAnsi="宋体" w:eastAsia="宋体"/>
          <w:i w:val="0"/>
          <w:iCs w:val="0"/>
          <w:color w:val="auto"/>
          <w:sz w:val="28"/>
          <w:szCs w:val="28"/>
        </w:rPr>
        <w:fldChar w:fldCharType="begin"/>
      </w:r>
      <w:r>
        <w:rPr>
          <w:rStyle w:val="25"/>
          <w:rFonts w:hint="eastAsia" w:ascii="宋体" w:hAnsi="宋体" w:eastAsia="宋体"/>
          <w:i w:val="0"/>
          <w:iCs w:val="0"/>
          <w:color w:val="auto"/>
          <w:sz w:val="28"/>
          <w:szCs w:val="28"/>
        </w:rPr>
        <w:instrText xml:space="preserve"> PAGEREF _Toc154265472 \h </w:instrText>
      </w:r>
      <w:r>
        <w:rPr>
          <w:rStyle w:val="25"/>
          <w:rFonts w:hint="eastAsia" w:ascii="宋体" w:hAnsi="宋体" w:eastAsia="宋体"/>
          <w:i w:val="0"/>
          <w:iCs w:val="0"/>
          <w:color w:val="auto"/>
          <w:sz w:val="28"/>
          <w:szCs w:val="28"/>
        </w:rPr>
        <w:fldChar w:fldCharType="separate"/>
      </w:r>
      <w:r>
        <w:rPr>
          <w:rStyle w:val="25"/>
          <w:rFonts w:hint="eastAsia" w:ascii="宋体" w:hAnsi="宋体" w:eastAsia="宋体"/>
          <w:i w:val="0"/>
          <w:iCs w:val="0"/>
          <w:color w:val="auto"/>
          <w:sz w:val="28"/>
          <w:szCs w:val="28"/>
        </w:rPr>
        <w:t>1</w:t>
      </w:r>
      <w:r>
        <w:rPr>
          <w:rStyle w:val="25"/>
          <w:rFonts w:hint="eastAsia" w:ascii="宋体" w:hAnsi="宋体" w:eastAsia="宋体"/>
          <w:i w:val="0"/>
          <w:iCs w:val="0"/>
          <w:color w:val="auto"/>
          <w:sz w:val="28"/>
          <w:szCs w:val="28"/>
        </w:rPr>
        <w:fldChar w:fldCharType="end"/>
      </w:r>
      <w:r>
        <w:rPr>
          <w:rStyle w:val="25"/>
          <w:rFonts w:hint="eastAsia" w:ascii="宋体" w:hAnsi="宋体" w:eastAsia="宋体"/>
          <w:i w:val="0"/>
          <w:iCs w:val="0"/>
          <w:color w:val="auto"/>
          <w:sz w:val="28"/>
          <w:szCs w:val="28"/>
        </w:rPr>
        <w:fldChar w:fldCharType="end"/>
      </w:r>
    </w:p>
    <w:p>
      <w:pPr>
        <w:pStyle w:val="10"/>
        <w:tabs>
          <w:tab w:val="right" w:leader="dot" w:pos="8538"/>
        </w:tabs>
        <w:spacing w:line="500" w:lineRule="exact"/>
        <w:rPr>
          <w:rFonts w:ascii="宋体" w:hAnsi="宋体" w:eastAsia="宋体" w:cs="Times New Roman"/>
          <w:i w:val="0"/>
          <w:iCs w:val="0"/>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"_Toc154265473" </w:instrText>
      </w:r>
      <w:r>
        <w:rPr>
          <w:color w:val="auto"/>
        </w:rPr>
        <w:fldChar w:fldCharType="separate"/>
      </w:r>
      <w:r>
        <w:rPr>
          <w:rStyle w:val="25"/>
          <w:rFonts w:hint="eastAsia" w:ascii="宋体" w:hAnsi="宋体" w:eastAsia="宋体" w:cs="Times New Roman"/>
          <w:i w:val="0"/>
          <w:iCs w:val="0"/>
          <w:color w:val="auto"/>
          <w:sz w:val="28"/>
          <w:szCs w:val="28"/>
        </w:rPr>
        <w:t>2  基本规定</w:t>
      </w:r>
      <w:r>
        <w:rPr>
          <w:rStyle w:val="25"/>
          <w:rFonts w:hint="eastAsia" w:ascii="宋体" w:hAnsi="宋体" w:eastAsia="宋体"/>
          <w:i w:val="0"/>
          <w:iCs w:val="0"/>
          <w:color w:val="auto"/>
          <w:sz w:val="28"/>
          <w:szCs w:val="28"/>
        </w:rPr>
        <w:tab/>
      </w:r>
      <w:r>
        <w:rPr>
          <w:rStyle w:val="25"/>
          <w:rFonts w:hint="eastAsia" w:ascii="宋体" w:hAnsi="宋体" w:eastAsia="宋体"/>
          <w:i w:val="0"/>
          <w:iCs w:val="0"/>
          <w:color w:val="auto"/>
          <w:sz w:val="28"/>
          <w:szCs w:val="28"/>
        </w:rPr>
        <w:fldChar w:fldCharType="begin"/>
      </w:r>
      <w:r>
        <w:rPr>
          <w:rStyle w:val="25"/>
          <w:rFonts w:hint="eastAsia" w:ascii="宋体" w:hAnsi="宋体" w:eastAsia="宋体"/>
          <w:i w:val="0"/>
          <w:iCs w:val="0"/>
          <w:color w:val="auto"/>
          <w:sz w:val="28"/>
          <w:szCs w:val="28"/>
        </w:rPr>
        <w:instrText xml:space="preserve"> PAGEREF _Toc154265473 \h </w:instrText>
      </w:r>
      <w:r>
        <w:rPr>
          <w:rStyle w:val="25"/>
          <w:rFonts w:hint="eastAsia" w:ascii="宋体" w:hAnsi="宋体" w:eastAsia="宋体"/>
          <w:i w:val="0"/>
          <w:iCs w:val="0"/>
          <w:color w:val="auto"/>
          <w:sz w:val="28"/>
          <w:szCs w:val="28"/>
        </w:rPr>
        <w:fldChar w:fldCharType="separate"/>
      </w:r>
      <w:r>
        <w:rPr>
          <w:rStyle w:val="25"/>
          <w:rFonts w:hint="eastAsia" w:ascii="宋体" w:hAnsi="宋体" w:eastAsia="宋体"/>
          <w:i w:val="0"/>
          <w:iCs w:val="0"/>
          <w:color w:val="auto"/>
          <w:sz w:val="28"/>
          <w:szCs w:val="28"/>
        </w:rPr>
        <w:t>2</w:t>
      </w:r>
      <w:r>
        <w:rPr>
          <w:rStyle w:val="25"/>
          <w:rFonts w:hint="eastAsia" w:ascii="宋体" w:hAnsi="宋体" w:eastAsia="宋体"/>
          <w:i w:val="0"/>
          <w:iCs w:val="0"/>
          <w:color w:val="auto"/>
          <w:sz w:val="28"/>
          <w:szCs w:val="28"/>
        </w:rPr>
        <w:fldChar w:fldCharType="end"/>
      </w:r>
      <w:r>
        <w:rPr>
          <w:rStyle w:val="25"/>
          <w:rFonts w:hint="eastAsia" w:ascii="宋体" w:hAnsi="宋体" w:eastAsia="宋体"/>
          <w:i w:val="0"/>
          <w:iCs w:val="0"/>
          <w:color w:val="auto"/>
          <w:sz w:val="28"/>
          <w:szCs w:val="28"/>
        </w:rPr>
        <w:fldChar w:fldCharType="end"/>
      </w:r>
    </w:p>
    <w:p>
      <w:pPr>
        <w:pStyle w:val="10"/>
        <w:tabs>
          <w:tab w:val="right" w:leader="dot" w:pos="8538"/>
        </w:tabs>
        <w:spacing w:line="500" w:lineRule="exact"/>
        <w:rPr>
          <w:rFonts w:ascii="宋体" w:hAnsi="宋体" w:eastAsia="宋体" w:cs="Times New Roman"/>
          <w:i w:val="0"/>
          <w:iCs w:val="0"/>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"_Toc154265474" </w:instrText>
      </w:r>
      <w:r>
        <w:rPr>
          <w:color w:val="auto"/>
        </w:rPr>
        <w:fldChar w:fldCharType="separate"/>
      </w:r>
      <w:r>
        <w:rPr>
          <w:rStyle w:val="25"/>
          <w:rFonts w:hint="eastAsia" w:ascii="宋体" w:hAnsi="宋体" w:eastAsia="宋体" w:cs="Times New Roman"/>
          <w:i w:val="0"/>
          <w:iCs w:val="0"/>
          <w:color w:val="auto"/>
          <w:sz w:val="28"/>
          <w:szCs w:val="28"/>
        </w:rPr>
        <w:t>3  试验场所及环境</w:t>
      </w:r>
      <w:r>
        <w:rPr>
          <w:rStyle w:val="25"/>
          <w:rFonts w:hint="eastAsia" w:ascii="宋体" w:hAnsi="宋体" w:eastAsia="宋体"/>
          <w:i w:val="0"/>
          <w:iCs w:val="0"/>
          <w:color w:val="auto"/>
          <w:sz w:val="28"/>
          <w:szCs w:val="28"/>
        </w:rPr>
        <w:tab/>
      </w:r>
      <w:r>
        <w:rPr>
          <w:rStyle w:val="25"/>
          <w:rFonts w:hint="eastAsia" w:ascii="宋体" w:hAnsi="宋体" w:eastAsia="宋体"/>
          <w:i w:val="0"/>
          <w:iCs w:val="0"/>
          <w:color w:val="auto"/>
          <w:sz w:val="28"/>
          <w:szCs w:val="28"/>
        </w:rPr>
        <w:fldChar w:fldCharType="begin"/>
      </w:r>
      <w:r>
        <w:rPr>
          <w:rStyle w:val="25"/>
          <w:rFonts w:hint="eastAsia" w:ascii="宋体" w:hAnsi="宋体" w:eastAsia="宋体"/>
          <w:i w:val="0"/>
          <w:iCs w:val="0"/>
          <w:color w:val="auto"/>
          <w:sz w:val="28"/>
          <w:szCs w:val="28"/>
        </w:rPr>
        <w:instrText xml:space="preserve"> PAGEREF _Toc154265474 \h </w:instrText>
      </w:r>
      <w:r>
        <w:rPr>
          <w:rStyle w:val="25"/>
          <w:rFonts w:hint="eastAsia" w:ascii="宋体" w:hAnsi="宋体" w:eastAsia="宋体"/>
          <w:i w:val="0"/>
          <w:iCs w:val="0"/>
          <w:color w:val="auto"/>
          <w:sz w:val="28"/>
          <w:szCs w:val="28"/>
        </w:rPr>
        <w:fldChar w:fldCharType="separate"/>
      </w:r>
      <w:r>
        <w:rPr>
          <w:rStyle w:val="25"/>
          <w:rFonts w:hint="eastAsia" w:ascii="宋体" w:hAnsi="宋体" w:eastAsia="宋体"/>
          <w:i w:val="0"/>
          <w:iCs w:val="0"/>
          <w:color w:val="auto"/>
          <w:sz w:val="28"/>
          <w:szCs w:val="28"/>
        </w:rPr>
        <w:t>3</w:t>
      </w:r>
      <w:r>
        <w:rPr>
          <w:rStyle w:val="25"/>
          <w:rFonts w:hint="eastAsia" w:ascii="宋体" w:hAnsi="宋体" w:eastAsia="宋体"/>
          <w:i w:val="0"/>
          <w:iCs w:val="0"/>
          <w:color w:val="auto"/>
          <w:sz w:val="28"/>
          <w:szCs w:val="28"/>
        </w:rPr>
        <w:fldChar w:fldCharType="end"/>
      </w:r>
      <w:r>
        <w:rPr>
          <w:rStyle w:val="25"/>
          <w:rFonts w:hint="eastAsia" w:ascii="宋体" w:hAnsi="宋体" w:eastAsia="宋体"/>
          <w:i w:val="0"/>
          <w:iCs w:val="0"/>
          <w:color w:val="auto"/>
          <w:sz w:val="28"/>
          <w:szCs w:val="28"/>
        </w:rPr>
        <w:fldChar w:fldCharType="end"/>
      </w:r>
    </w:p>
    <w:p>
      <w:pPr>
        <w:pStyle w:val="16"/>
        <w:tabs>
          <w:tab w:val="right" w:leader="dot" w:pos="8538"/>
        </w:tabs>
        <w:spacing w:line="500" w:lineRule="exact"/>
        <w:ind w:left="0" w:firstLine="439" w:firstLineChars="244"/>
        <w:rPr>
          <w:rFonts w:ascii="宋体" w:hAnsi="宋体" w:eastAsia="宋体" w:cs="Times New Roman"/>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"_Toc154265475" </w:instrText>
      </w:r>
      <w:r>
        <w:rPr>
          <w:color w:val="auto"/>
        </w:rPr>
        <w:fldChar w:fldCharType="separate"/>
      </w:r>
      <w:r>
        <w:rPr>
          <w:rStyle w:val="25"/>
          <w:rFonts w:hint="eastAsia" w:ascii="宋体" w:hAnsi="宋体" w:eastAsia="宋体" w:cs="Times New Roman"/>
          <w:color w:val="auto"/>
          <w:sz w:val="28"/>
          <w:szCs w:val="28"/>
        </w:rPr>
        <w:t>4  人员</w:t>
      </w:r>
      <w:r>
        <w:rPr>
          <w:rStyle w:val="25"/>
          <w:rFonts w:hint="eastAsia" w:ascii="宋体" w:hAnsi="宋体" w:eastAsia="宋体"/>
          <w:color w:val="auto"/>
          <w:sz w:val="28"/>
          <w:szCs w:val="28"/>
        </w:rPr>
        <w:tab/>
      </w:r>
      <w:r>
        <w:rPr>
          <w:rStyle w:val="25"/>
          <w:rFonts w:hint="eastAsia" w:ascii="宋体" w:hAnsi="宋体" w:eastAsia="宋体"/>
          <w:color w:val="auto"/>
          <w:sz w:val="28"/>
          <w:szCs w:val="28"/>
          <w:lang w:val="en-US" w:eastAsia="zh-CN"/>
        </w:rPr>
        <w:t>4</w:t>
      </w:r>
      <w:r>
        <w:rPr>
          <w:rStyle w:val="25"/>
          <w:rFonts w:hint="eastAsia" w:ascii="宋体" w:hAnsi="宋体" w:eastAsia="宋体"/>
          <w:color w:val="auto"/>
          <w:sz w:val="28"/>
          <w:szCs w:val="28"/>
        </w:rPr>
        <w:fldChar w:fldCharType="end"/>
      </w:r>
    </w:p>
    <w:p>
      <w:pPr>
        <w:pStyle w:val="16"/>
        <w:tabs>
          <w:tab w:val="right" w:leader="dot" w:pos="8538"/>
        </w:tabs>
        <w:spacing w:line="500" w:lineRule="exact"/>
        <w:rPr>
          <w:rFonts w:ascii="宋体" w:hAnsi="宋体" w:eastAsia="宋体" w:cs="Times New Roman"/>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"_Toc154265475" </w:instrText>
      </w:r>
      <w:r>
        <w:rPr>
          <w:color w:val="auto"/>
        </w:rPr>
        <w:fldChar w:fldCharType="separate"/>
      </w:r>
      <w:r>
        <w:rPr>
          <w:rStyle w:val="25"/>
          <w:rFonts w:hint="eastAsia" w:ascii="宋体" w:hAnsi="宋体" w:eastAsia="宋体" w:cs="Times New Roman"/>
          <w:color w:val="auto"/>
          <w:sz w:val="28"/>
          <w:szCs w:val="28"/>
        </w:rPr>
        <w:t>4.1  人员要求</w:t>
      </w:r>
      <w:r>
        <w:rPr>
          <w:rStyle w:val="25"/>
          <w:rFonts w:hint="eastAsia" w:ascii="宋体" w:hAnsi="宋体" w:eastAsia="宋体"/>
          <w:color w:val="auto"/>
          <w:sz w:val="28"/>
          <w:szCs w:val="28"/>
        </w:rPr>
        <w:tab/>
      </w:r>
      <w:r>
        <w:rPr>
          <w:rStyle w:val="25"/>
          <w:rFonts w:hint="eastAsia" w:ascii="宋体" w:hAnsi="宋体" w:eastAsia="宋体"/>
          <w:color w:val="auto"/>
          <w:sz w:val="28"/>
          <w:szCs w:val="28"/>
          <w:lang w:val="en-US" w:eastAsia="zh-CN"/>
        </w:rPr>
        <w:t>4</w:t>
      </w:r>
      <w:r>
        <w:rPr>
          <w:rStyle w:val="25"/>
          <w:rFonts w:hint="eastAsia" w:ascii="宋体" w:hAnsi="宋体" w:eastAsia="宋体"/>
          <w:color w:val="auto"/>
          <w:sz w:val="28"/>
          <w:szCs w:val="28"/>
        </w:rPr>
        <w:fldChar w:fldCharType="end"/>
      </w:r>
    </w:p>
    <w:p>
      <w:pPr>
        <w:pStyle w:val="16"/>
        <w:tabs>
          <w:tab w:val="right" w:leader="dot" w:pos="8538"/>
        </w:tabs>
        <w:spacing w:line="500" w:lineRule="exact"/>
        <w:rPr>
          <w:rFonts w:ascii="宋体" w:hAnsi="宋体" w:eastAsia="宋体" w:cs="Times New Roman"/>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"_Toc154265476" </w:instrText>
      </w:r>
      <w:r>
        <w:rPr>
          <w:color w:val="auto"/>
        </w:rPr>
        <w:fldChar w:fldCharType="separate"/>
      </w:r>
      <w:r>
        <w:rPr>
          <w:rStyle w:val="25"/>
          <w:rFonts w:hint="eastAsia" w:ascii="宋体" w:hAnsi="宋体" w:eastAsia="宋体" w:cs="Times New Roman"/>
          <w:color w:val="auto"/>
          <w:sz w:val="28"/>
          <w:szCs w:val="28"/>
        </w:rPr>
        <w:t>4.2  岗位职责</w:t>
      </w:r>
      <w:r>
        <w:rPr>
          <w:rStyle w:val="25"/>
          <w:rFonts w:hint="eastAsia" w:ascii="宋体" w:hAnsi="宋体" w:eastAsia="宋体"/>
          <w:color w:val="auto"/>
          <w:sz w:val="28"/>
          <w:szCs w:val="28"/>
        </w:rPr>
        <w:tab/>
      </w:r>
      <w:r>
        <w:rPr>
          <w:rStyle w:val="25"/>
          <w:rFonts w:hint="eastAsia" w:ascii="宋体" w:hAnsi="宋体" w:eastAsia="宋体"/>
          <w:color w:val="auto"/>
          <w:sz w:val="28"/>
          <w:szCs w:val="28"/>
          <w:lang w:val="en-US" w:eastAsia="zh-CN"/>
        </w:rPr>
        <w:t>4</w:t>
      </w:r>
      <w:r>
        <w:rPr>
          <w:rStyle w:val="25"/>
          <w:rFonts w:hint="eastAsia" w:ascii="宋体" w:hAnsi="宋体" w:eastAsia="宋体"/>
          <w:color w:val="auto"/>
          <w:sz w:val="28"/>
          <w:szCs w:val="28"/>
        </w:rPr>
        <w:fldChar w:fldCharType="end"/>
      </w:r>
    </w:p>
    <w:p>
      <w:pPr>
        <w:pStyle w:val="10"/>
        <w:tabs>
          <w:tab w:val="right" w:leader="dot" w:pos="8538"/>
        </w:tabs>
        <w:spacing w:line="500" w:lineRule="exact"/>
        <w:rPr>
          <w:rFonts w:ascii="宋体" w:hAnsi="宋体" w:eastAsia="宋体" w:cs="Times New Roman"/>
          <w:i w:val="0"/>
          <w:iCs w:val="0"/>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"_Toc154265478" </w:instrText>
      </w:r>
      <w:r>
        <w:rPr>
          <w:color w:val="auto"/>
        </w:rPr>
        <w:fldChar w:fldCharType="separate"/>
      </w:r>
      <w:r>
        <w:rPr>
          <w:rStyle w:val="25"/>
          <w:rFonts w:hint="eastAsia" w:ascii="宋体" w:hAnsi="宋体" w:eastAsia="宋体" w:cs="Times New Roman"/>
          <w:i w:val="0"/>
          <w:iCs w:val="0"/>
          <w:color w:val="auto"/>
          <w:sz w:val="28"/>
          <w:szCs w:val="28"/>
        </w:rPr>
        <w:t>5  仪器设备</w:t>
      </w:r>
      <w:r>
        <w:rPr>
          <w:rStyle w:val="25"/>
          <w:rFonts w:hint="eastAsia" w:ascii="宋体" w:hAnsi="宋体" w:eastAsia="宋体"/>
          <w:i w:val="0"/>
          <w:iCs w:val="0"/>
          <w:color w:val="auto"/>
          <w:sz w:val="28"/>
          <w:szCs w:val="28"/>
        </w:rPr>
        <w:tab/>
      </w:r>
      <w:r>
        <w:rPr>
          <w:rStyle w:val="25"/>
          <w:rFonts w:hint="eastAsia" w:ascii="宋体" w:hAnsi="宋体" w:eastAsia="宋体"/>
          <w:i w:val="0"/>
          <w:iCs w:val="0"/>
          <w:color w:val="auto"/>
          <w:sz w:val="28"/>
          <w:szCs w:val="28"/>
          <w:lang w:val="en-US" w:eastAsia="zh-CN"/>
        </w:rPr>
        <w:t>6</w:t>
      </w:r>
      <w:r>
        <w:rPr>
          <w:rStyle w:val="25"/>
          <w:rFonts w:hint="eastAsia" w:ascii="宋体" w:hAnsi="宋体" w:eastAsia="宋体"/>
          <w:i w:val="0"/>
          <w:iCs w:val="0"/>
          <w:color w:val="auto"/>
          <w:sz w:val="28"/>
          <w:szCs w:val="28"/>
        </w:rPr>
        <w:fldChar w:fldCharType="end"/>
      </w:r>
    </w:p>
    <w:p>
      <w:pPr>
        <w:pStyle w:val="16"/>
        <w:tabs>
          <w:tab w:val="right" w:leader="dot" w:pos="8538"/>
        </w:tabs>
        <w:spacing w:line="500" w:lineRule="exact"/>
        <w:rPr>
          <w:rFonts w:ascii="宋体" w:hAnsi="宋体" w:eastAsia="宋体" w:cs="Times New Roman"/>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"_Toc154265479" </w:instrText>
      </w:r>
      <w:r>
        <w:rPr>
          <w:color w:val="auto"/>
        </w:rPr>
        <w:fldChar w:fldCharType="separate"/>
      </w:r>
      <w:r>
        <w:rPr>
          <w:rStyle w:val="25"/>
          <w:rFonts w:hint="eastAsia" w:ascii="宋体" w:hAnsi="宋体" w:eastAsia="宋体" w:cs="Times New Roman"/>
          <w:color w:val="auto"/>
          <w:sz w:val="28"/>
          <w:szCs w:val="28"/>
        </w:rPr>
        <w:t>5.1  仪器设备配置</w:t>
      </w:r>
      <w:r>
        <w:rPr>
          <w:rStyle w:val="25"/>
          <w:rFonts w:hint="eastAsia" w:ascii="宋体" w:hAnsi="宋体" w:eastAsia="宋体"/>
          <w:color w:val="auto"/>
          <w:sz w:val="28"/>
          <w:szCs w:val="28"/>
        </w:rPr>
        <w:tab/>
      </w:r>
      <w:r>
        <w:rPr>
          <w:rStyle w:val="25"/>
          <w:rFonts w:hint="eastAsia" w:ascii="宋体" w:hAnsi="宋体" w:eastAsia="宋体"/>
          <w:color w:val="auto"/>
          <w:sz w:val="28"/>
          <w:szCs w:val="28"/>
          <w:lang w:val="en-US" w:eastAsia="zh-CN"/>
        </w:rPr>
        <w:t>6</w:t>
      </w:r>
      <w:r>
        <w:rPr>
          <w:rStyle w:val="25"/>
          <w:rFonts w:hint="eastAsia" w:ascii="宋体" w:hAnsi="宋体" w:eastAsia="宋体"/>
          <w:color w:val="auto"/>
          <w:sz w:val="28"/>
          <w:szCs w:val="28"/>
        </w:rPr>
        <w:fldChar w:fldCharType="end"/>
      </w:r>
    </w:p>
    <w:p>
      <w:pPr>
        <w:pStyle w:val="16"/>
        <w:tabs>
          <w:tab w:val="right" w:leader="dot" w:pos="8538"/>
        </w:tabs>
        <w:spacing w:line="500" w:lineRule="exact"/>
        <w:rPr>
          <w:rFonts w:ascii="宋体" w:hAnsi="宋体" w:eastAsia="宋体" w:cs="Times New Roman"/>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"_Toc154265480" </w:instrText>
      </w:r>
      <w:r>
        <w:rPr>
          <w:color w:val="auto"/>
        </w:rPr>
        <w:fldChar w:fldCharType="separate"/>
      </w:r>
      <w:r>
        <w:rPr>
          <w:rStyle w:val="25"/>
          <w:rFonts w:hint="eastAsia" w:ascii="宋体" w:hAnsi="宋体" w:eastAsia="宋体" w:cs="Times New Roman"/>
          <w:color w:val="auto"/>
          <w:sz w:val="28"/>
          <w:szCs w:val="28"/>
        </w:rPr>
        <w:t>5.2  仪器设备管理</w:t>
      </w:r>
      <w:r>
        <w:rPr>
          <w:rStyle w:val="25"/>
          <w:rFonts w:hint="eastAsia" w:ascii="宋体" w:hAnsi="宋体" w:eastAsia="宋体"/>
          <w:color w:val="auto"/>
          <w:sz w:val="28"/>
          <w:szCs w:val="28"/>
        </w:rPr>
        <w:tab/>
      </w:r>
      <w:r>
        <w:rPr>
          <w:rStyle w:val="25"/>
          <w:rFonts w:hint="eastAsia" w:ascii="宋体" w:hAnsi="宋体" w:eastAsia="宋体"/>
          <w:color w:val="auto"/>
          <w:sz w:val="28"/>
          <w:szCs w:val="28"/>
          <w:lang w:val="en-US" w:eastAsia="zh-CN"/>
        </w:rPr>
        <w:t>6</w:t>
      </w:r>
      <w:r>
        <w:rPr>
          <w:rStyle w:val="25"/>
          <w:rFonts w:hint="eastAsia" w:ascii="宋体" w:hAnsi="宋体" w:eastAsia="宋体"/>
          <w:color w:val="auto"/>
          <w:sz w:val="28"/>
          <w:szCs w:val="28"/>
        </w:rPr>
        <w:fldChar w:fldCharType="end"/>
      </w:r>
    </w:p>
    <w:p>
      <w:pPr>
        <w:pStyle w:val="10"/>
        <w:tabs>
          <w:tab w:val="right" w:leader="dot" w:pos="8538"/>
        </w:tabs>
        <w:spacing w:line="500" w:lineRule="exact"/>
        <w:rPr>
          <w:rFonts w:ascii="宋体" w:hAnsi="宋体" w:eastAsia="宋体" w:cs="Times New Roman"/>
          <w:i w:val="0"/>
          <w:iCs w:val="0"/>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"_Toc154265481" </w:instrText>
      </w:r>
      <w:r>
        <w:rPr>
          <w:color w:val="auto"/>
        </w:rPr>
        <w:fldChar w:fldCharType="separate"/>
      </w:r>
      <w:r>
        <w:rPr>
          <w:rStyle w:val="25"/>
          <w:rFonts w:hint="eastAsia" w:ascii="宋体" w:hAnsi="宋体" w:eastAsia="宋体" w:cs="Times New Roman"/>
          <w:i w:val="0"/>
          <w:iCs w:val="0"/>
          <w:color w:val="auto"/>
          <w:sz w:val="28"/>
          <w:szCs w:val="28"/>
        </w:rPr>
        <w:t>6  过程质量控制</w:t>
      </w:r>
      <w:r>
        <w:rPr>
          <w:rStyle w:val="25"/>
          <w:rFonts w:hint="eastAsia" w:ascii="宋体" w:hAnsi="宋体" w:eastAsia="宋体"/>
          <w:i w:val="0"/>
          <w:iCs w:val="0"/>
          <w:color w:val="auto"/>
          <w:sz w:val="28"/>
          <w:szCs w:val="28"/>
        </w:rPr>
        <w:tab/>
      </w:r>
      <w:r>
        <w:rPr>
          <w:rStyle w:val="25"/>
          <w:rFonts w:hint="eastAsia" w:ascii="宋体" w:hAnsi="宋体" w:eastAsia="宋体"/>
          <w:i w:val="0"/>
          <w:iCs w:val="0"/>
          <w:color w:val="auto"/>
          <w:sz w:val="28"/>
          <w:szCs w:val="28"/>
          <w:lang w:val="en-US" w:eastAsia="zh-CN"/>
        </w:rPr>
        <w:t>7</w:t>
      </w:r>
      <w:r>
        <w:rPr>
          <w:rStyle w:val="25"/>
          <w:rFonts w:hint="eastAsia" w:ascii="宋体" w:hAnsi="宋体" w:eastAsia="宋体"/>
          <w:i w:val="0"/>
          <w:iCs w:val="0"/>
          <w:color w:val="auto"/>
          <w:sz w:val="28"/>
          <w:szCs w:val="28"/>
        </w:rPr>
        <w:fldChar w:fldCharType="end"/>
      </w:r>
    </w:p>
    <w:p>
      <w:pPr>
        <w:pStyle w:val="16"/>
        <w:tabs>
          <w:tab w:val="right" w:leader="dot" w:pos="8538"/>
        </w:tabs>
        <w:spacing w:line="500" w:lineRule="exact"/>
        <w:rPr>
          <w:rFonts w:ascii="宋体" w:hAnsi="宋体" w:eastAsia="宋体" w:cs="Times New Roman"/>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"_Toc154265482" </w:instrText>
      </w:r>
      <w:r>
        <w:rPr>
          <w:color w:val="auto"/>
        </w:rPr>
        <w:fldChar w:fldCharType="separate"/>
      </w:r>
      <w:r>
        <w:rPr>
          <w:rStyle w:val="25"/>
          <w:rFonts w:hint="eastAsia" w:ascii="宋体" w:hAnsi="宋体" w:eastAsia="宋体" w:cs="Times New Roman"/>
          <w:color w:val="auto"/>
          <w:sz w:val="28"/>
          <w:szCs w:val="28"/>
        </w:rPr>
        <w:t>6.1  试样接收和保管</w:t>
      </w:r>
      <w:r>
        <w:rPr>
          <w:rStyle w:val="25"/>
          <w:rFonts w:hint="eastAsia" w:ascii="宋体" w:hAnsi="宋体" w:eastAsia="宋体"/>
          <w:color w:val="auto"/>
          <w:sz w:val="28"/>
          <w:szCs w:val="28"/>
        </w:rPr>
        <w:tab/>
      </w:r>
      <w:r>
        <w:rPr>
          <w:rStyle w:val="25"/>
          <w:rFonts w:hint="eastAsia" w:ascii="宋体" w:hAnsi="宋体" w:eastAsia="宋体"/>
          <w:color w:val="auto"/>
          <w:sz w:val="28"/>
          <w:szCs w:val="28"/>
          <w:lang w:val="en-US" w:eastAsia="zh-CN"/>
        </w:rPr>
        <w:t>7</w:t>
      </w:r>
      <w:r>
        <w:rPr>
          <w:rStyle w:val="25"/>
          <w:rFonts w:hint="eastAsia" w:ascii="宋体" w:hAnsi="宋体" w:eastAsia="宋体"/>
          <w:color w:val="auto"/>
          <w:sz w:val="28"/>
          <w:szCs w:val="28"/>
        </w:rPr>
        <w:fldChar w:fldCharType="end"/>
      </w:r>
    </w:p>
    <w:p>
      <w:pPr>
        <w:pStyle w:val="16"/>
        <w:tabs>
          <w:tab w:val="right" w:leader="dot" w:pos="8538"/>
        </w:tabs>
        <w:spacing w:line="500" w:lineRule="exact"/>
        <w:rPr>
          <w:rFonts w:ascii="宋体" w:hAnsi="宋体" w:eastAsia="宋体" w:cs="Times New Roman"/>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"_Toc154265483" </w:instrText>
      </w:r>
      <w:r>
        <w:rPr>
          <w:color w:val="auto"/>
        </w:rPr>
        <w:fldChar w:fldCharType="separate"/>
      </w:r>
      <w:r>
        <w:rPr>
          <w:rStyle w:val="25"/>
          <w:rFonts w:hint="eastAsia" w:ascii="宋体" w:hAnsi="宋体" w:eastAsia="宋体" w:cs="Times New Roman"/>
          <w:color w:val="auto"/>
          <w:sz w:val="28"/>
          <w:szCs w:val="28"/>
        </w:rPr>
        <w:t>6.2  试验</w:t>
      </w:r>
      <w:r>
        <w:rPr>
          <w:rStyle w:val="25"/>
          <w:rFonts w:hint="eastAsia" w:ascii="宋体" w:hAnsi="宋体" w:eastAsia="宋体"/>
          <w:color w:val="auto"/>
          <w:sz w:val="28"/>
          <w:szCs w:val="28"/>
        </w:rPr>
        <w:tab/>
      </w:r>
      <w:r>
        <w:rPr>
          <w:rStyle w:val="25"/>
          <w:rFonts w:hint="eastAsia" w:ascii="宋体" w:hAnsi="宋体" w:eastAsia="宋体"/>
          <w:color w:val="auto"/>
          <w:sz w:val="28"/>
          <w:szCs w:val="28"/>
          <w:lang w:val="en-US" w:eastAsia="zh-CN"/>
        </w:rPr>
        <w:t>7</w:t>
      </w:r>
      <w:r>
        <w:rPr>
          <w:rStyle w:val="25"/>
          <w:rFonts w:hint="eastAsia" w:ascii="宋体" w:hAnsi="宋体" w:eastAsia="宋体"/>
          <w:color w:val="auto"/>
          <w:sz w:val="28"/>
          <w:szCs w:val="28"/>
        </w:rPr>
        <w:fldChar w:fldCharType="end"/>
      </w:r>
    </w:p>
    <w:p>
      <w:pPr>
        <w:pStyle w:val="16"/>
        <w:tabs>
          <w:tab w:val="right" w:leader="dot" w:pos="8538"/>
        </w:tabs>
        <w:spacing w:line="500" w:lineRule="exact"/>
        <w:rPr>
          <w:rFonts w:ascii="宋体" w:hAnsi="宋体" w:eastAsia="宋体" w:cs="Times New Roman"/>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"_Toc154265484" </w:instrText>
      </w:r>
      <w:r>
        <w:rPr>
          <w:color w:val="auto"/>
        </w:rPr>
        <w:fldChar w:fldCharType="separate"/>
      </w:r>
      <w:r>
        <w:rPr>
          <w:rStyle w:val="25"/>
          <w:rFonts w:hint="eastAsia" w:ascii="宋体" w:hAnsi="宋体" w:eastAsia="宋体" w:cs="Times New Roman"/>
          <w:color w:val="auto"/>
          <w:sz w:val="28"/>
          <w:szCs w:val="28"/>
        </w:rPr>
        <w:t>6.3  试验</w:t>
      </w:r>
      <w:r>
        <w:rPr>
          <w:rStyle w:val="25"/>
          <w:rFonts w:hint="eastAsia" w:ascii="宋体" w:hAnsi="宋体" w:eastAsia="宋体" w:cs="Times New Roman"/>
          <w:color w:val="auto"/>
          <w:sz w:val="28"/>
          <w:szCs w:val="28"/>
          <w:lang w:eastAsia="zh-CN"/>
        </w:rPr>
        <w:t>报告</w:t>
      </w:r>
      <w:r>
        <w:rPr>
          <w:rStyle w:val="25"/>
          <w:rFonts w:hint="eastAsia" w:ascii="宋体" w:hAnsi="宋体" w:eastAsia="宋体"/>
          <w:color w:val="auto"/>
          <w:sz w:val="28"/>
          <w:szCs w:val="28"/>
        </w:rPr>
        <w:tab/>
      </w:r>
      <w:r>
        <w:rPr>
          <w:rStyle w:val="25"/>
          <w:rFonts w:hint="eastAsia" w:ascii="宋体" w:hAnsi="宋体" w:eastAsia="宋体"/>
          <w:color w:val="auto"/>
          <w:sz w:val="28"/>
          <w:szCs w:val="28"/>
          <w:lang w:val="en-US" w:eastAsia="zh-CN"/>
        </w:rPr>
        <w:t>8</w:t>
      </w:r>
      <w:r>
        <w:rPr>
          <w:rStyle w:val="25"/>
          <w:rFonts w:hint="eastAsia" w:ascii="宋体" w:hAnsi="宋体" w:eastAsia="宋体"/>
          <w:color w:val="auto"/>
          <w:sz w:val="28"/>
          <w:szCs w:val="28"/>
        </w:rPr>
        <w:fldChar w:fldCharType="end"/>
      </w:r>
    </w:p>
    <w:p>
      <w:pPr>
        <w:pStyle w:val="10"/>
        <w:tabs>
          <w:tab w:val="right" w:leader="dot" w:pos="8538"/>
        </w:tabs>
        <w:spacing w:line="500" w:lineRule="exact"/>
        <w:rPr>
          <w:rFonts w:ascii="宋体" w:hAnsi="宋体" w:eastAsia="宋体" w:cs="Times New Roman"/>
          <w:i w:val="0"/>
          <w:iCs w:val="0"/>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"_Toc154265485" </w:instrText>
      </w:r>
      <w:r>
        <w:rPr>
          <w:color w:val="auto"/>
        </w:rPr>
        <w:fldChar w:fldCharType="separate"/>
      </w:r>
      <w:r>
        <w:rPr>
          <w:rStyle w:val="25"/>
          <w:rFonts w:hint="eastAsia" w:ascii="宋体" w:hAnsi="宋体" w:eastAsia="宋体" w:cs="Times New Roman"/>
          <w:i w:val="0"/>
          <w:iCs w:val="0"/>
          <w:color w:val="auto"/>
          <w:sz w:val="28"/>
          <w:szCs w:val="28"/>
        </w:rPr>
        <w:t>7  试验室管理</w:t>
      </w:r>
      <w:r>
        <w:rPr>
          <w:rStyle w:val="25"/>
          <w:rFonts w:hint="eastAsia" w:ascii="宋体" w:hAnsi="宋体" w:eastAsia="宋体"/>
          <w:i w:val="0"/>
          <w:iCs w:val="0"/>
          <w:color w:val="auto"/>
          <w:sz w:val="28"/>
          <w:szCs w:val="28"/>
        </w:rPr>
        <w:tab/>
      </w:r>
      <w:r>
        <w:rPr>
          <w:rStyle w:val="25"/>
          <w:rFonts w:hint="eastAsia" w:ascii="宋体" w:hAnsi="宋体" w:eastAsia="宋体"/>
          <w:i w:val="0"/>
          <w:iCs w:val="0"/>
          <w:color w:val="auto"/>
          <w:sz w:val="28"/>
          <w:szCs w:val="28"/>
        </w:rPr>
        <w:fldChar w:fldCharType="begin"/>
      </w:r>
      <w:r>
        <w:rPr>
          <w:rStyle w:val="25"/>
          <w:rFonts w:hint="eastAsia" w:ascii="宋体" w:hAnsi="宋体" w:eastAsia="宋体"/>
          <w:i w:val="0"/>
          <w:iCs w:val="0"/>
          <w:color w:val="auto"/>
          <w:sz w:val="28"/>
          <w:szCs w:val="28"/>
        </w:rPr>
        <w:instrText xml:space="preserve"> PAGEREF _Toc154265485 \h </w:instrText>
      </w:r>
      <w:r>
        <w:rPr>
          <w:rStyle w:val="25"/>
          <w:rFonts w:hint="eastAsia" w:ascii="宋体" w:hAnsi="宋体" w:eastAsia="宋体"/>
          <w:i w:val="0"/>
          <w:iCs w:val="0"/>
          <w:color w:val="auto"/>
          <w:sz w:val="28"/>
          <w:szCs w:val="28"/>
        </w:rPr>
        <w:fldChar w:fldCharType="separate"/>
      </w:r>
      <w:r>
        <w:rPr>
          <w:rStyle w:val="25"/>
          <w:rFonts w:hint="eastAsia" w:ascii="宋体" w:hAnsi="宋体" w:eastAsia="宋体"/>
          <w:i w:val="0"/>
          <w:iCs w:val="0"/>
          <w:color w:val="auto"/>
          <w:sz w:val="28"/>
          <w:szCs w:val="28"/>
        </w:rPr>
        <w:t>1</w:t>
      </w:r>
      <w:r>
        <w:rPr>
          <w:rStyle w:val="25"/>
          <w:rFonts w:hint="eastAsia" w:ascii="宋体" w:hAnsi="宋体" w:eastAsia="宋体"/>
          <w:i w:val="0"/>
          <w:iCs w:val="0"/>
          <w:color w:val="auto"/>
          <w:sz w:val="28"/>
          <w:szCs w:val="28"/>
          <w:lang w:val="en-US" w:eastAsia="zh-CN"/>
        </w:rPr>
        <w:t>0</w:t>
      </w:r>
      <w:r>
        <w:rPr>
          <w:rStyle w:val="25"/>
          <w:rFonts w:hint="eastAsia" w:ascii="宋体" w:hAnsi="宋体" w:eastAsia="宋体"/>
          <w:i w:val="0"/>
          <w:iCs w:val="0"/>
          <w:color w:val="auto"/>
          <w:sz w:val="28"/>
          <w:szCs w:val="28"/>
        </w:rPr>
        <w:fldChar w:fldCharType="end"/>
      </w:r>
      <w:r>
        <w:rPr>
          <w:rStyle w:val="25"/>
          <w:rFonts w:hint="eastAsia" w:ascii="宋体" w:hAnsi="宋体" w:eastAsia="宋体"/>
          <w:i w:val="0"/>
          <w:iCs w:val="0"/>
          <w:color w:val="auto"/>
          <w:sz w:val="28"/>
          <w:szCs w:val="28"/>
        </w:rPr>
        <w:fldChar w:fldCharType="end"/>
      </w:r>
    </w:p>
    <w:p>
      <w:pPr>
        <w:pStyle w:val="16"/>
        <w:tabs>
          <w:tab w:val="right" w:leader="dot" w:pos="8538"/>
        </w:tabs>
        <w:spacing w:line="500" w:lineRule="exact"/>
        <w:rPr>
          <w:rFonts w:ascii="宋体" w:hAnsi="宋体" w:eastAsia="宋体" w:cs="Times New Roman"/>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"_Toc154265486" </w:instrText>
      </w:r>
      <w:r>
        <w:rPr>
          <w:color w:val="auto"/>
        </w:rPr>
        <w:fldChar w:fldCharType="separate"/>
      </w:r>
      <w:r>
        <w:rPr>
          <w:rStyle w:val="25"/>
          <w:rFonts w:hint="eastAsia" w:ascii="宋体" w:hAnsi="宋体" w:eastAsia="宋体" w:cs="Times New Roman"/>
          <w:color w:val="auto"/>
          <w:sz w:val="28"/>
          <w:szCs w:val="28"/>
        </w:rPr>
        <w:t>7.1  制度管理</w:t>
      </w:r>
      <w:r>
        <w:rPr>
          <w:rStyle w:val="25"/>
          <w:rFonts w:hint="eastAsia" w:ascii="宋体" w:hAnsi="宋体" w:eastAsia="宋体"/>
          <w:color w:val="auto"/>
          <w:sz w:val="28"/>
          <w:szCs w:val="28"/>
        </w:rPr>
        <w:tab/>
      </w:r>
      <w:r>
        <w:rPr>
          <w:rStyle w:val="25"/>
          <w:rFonts w:hint="eastAsia" w:ascii="宋体" w:hAnsi="宋体" w:eastAsia="宋体"/>
          <w:color w:val="auto"/>
          <w:sz w:val="28"/>
          <w:szCs w:val="28"/>
        </w:rPr>
        <w:fldChar w:fldCharType="begin"/>
      </w:r>
      <w:r>
        <w:rPr>
          <w:rStyle w:val="25"/>
          <w:rFonts w:hint="eastAsia" w:ascii="宋体" w:hAnsi="宋体" w:eastAsia="宋体"/>
          <w:color w:val="auto"/>
          <w:sz w:val="28"/>
          <w:szCs w:val="28"/>
        </w:rPr>
        <w:instrText xml:space="preserve"> PAGEREF _Toc154265486 \h </w:instrText>
      </w:r>
      <w:r>
        <w:rPr>
          <w:rStyle w:val="25"/>
          <w:rFonts w:hint="eastAsia" w:ascii="宋体" w:hAnsi="宋体" w:eastAsia="宋体"/>
          <w:color w:val="auto"/>
          <w:sz w:val="28"/>
          <w:szCs w:val="28"/>
        </w:rPr>
        <w:fldChar w:fldCharType="separate"/>
      </w:r>
      <w:r>
        <w:rPr>
          <w:rStyle w:val="25"/>
          <w:rFonts w:hint="eastAsia" w:ascii="宋体" w:hAnsi="宋体" w:eastAsia="宋体"/>
          <w:color w:val="auto"/>
          <w:sz w:val="28"/>
          <w:szCs w:val="28"/>
        </w:rPr>
        <w:t>1</w:t>
      </w:r>
      <w:r>
        <w:rPr>
          <w:rStyle w:val="25"/>
          <w:rFonts w:hint="eastAsia" w:ascii="宋体" w:hAnsi="宋体" w:eastAsia="宋体"/>
          <w:color w:val="auto"/>
          <w:sz w:val="28"/>
          <w:szCs w:val="28"/>
          <w:lang w:val="en-US" w:eastAsia="zh-CN"/>
        </w:rPr>
        <w:t>0</w:t>
      </w:r>
      <w:r>
        <w:rPr>
          <w:rStyle w:val="25"/>
          <w:rFonts w:hint="eastAsia" w:ascii="宋体" w:hAnsi="宋体" w:eastAsia="宋体"/>
          <w:color w:val="auto"/>
          <w:sz w:val="28"/>
          <w:szCs w:val="28"/>
        </w:rPr>
        <w:fldChar w:fldCharType="end"/>
      </w:r>
      <w:r>
        <w:rPr>
          <w:rStyle w:val="25"/>
          <w:rFonts w:hint="eastAsia" w:ascii="宋体" w:hAnsi="宋体" w:eastAsia="宋体"/>
          <w:color w:val="auto"/>
          <w:sz w:val="28"/>
          <w:szCs w:val="28"/>
        </w:rPr>
        <w:fldChar w:fldCharType="end"/>
      </w:r>
    </w:p>
    <w:p>
      <w:pPr>
        <w:pStyle w:val="16"/>
        <w:tabs>
          <w:tab w:val="right" w:leader="dot" w:pos="8538"/>
        </w:tabs>
        <w:spacing w:line="500" w:lineRule="exact"/>
        <w:rPr>
          <w:rFonts w:ascii="宋体" w:hAnsi="宋体" w:eastAsia="宋体" w:cs="Times New Roman"/>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"_Toc154265487" </w:instrText>
      </w:r>
      <w:r>
        <w:rPr>
          <w:color w:val="auto"/>
        </w:rPr>
        <w:fldChar w:fldCharType="separate"/>
      </w:r>
      <w:r>
        <w:rPr>
          <w:rStyle w:val="25"/>
          <w:rFonts w:hint="eastAsia" w:ascii="宋体" w:hAnsi="宋体" w:eastAsia="宋体" w:cs="Times New Roman"/>
          <w:color w:val="auto"/>
          <w:sz w:val="28"/>
          <w:szCs w:val="28"/>
        </w:rPr>
        <w:t>7.2  信息化管理</w:t>
      </w:r>
      <w:r>
        <w:rPr>
          <w:rStyle w:val="25"/>
          <w:rFonts w:hint="eastAsia" w:ascii="宋体" w:hAnsi="宋体" w:eastAsia="宋体"/>
          <w:color w:val="auto"/>
          <w:sz w:val="28"/>
          <w:szCs w:val="28"/>
        </w:rPr>
        <w:tab/>
      </w:r>
      <w:r>
        <w:rPr>
          <w:rStyle w:val="25"/>
          <w:rFonts w:hint="eastAsia" w:ascii="宋体" w:hAnsi="宋体" w:eastAsia="宋体"/>
          <w:color w:val="auto"/>
          <w:sz w:val="28"/>
          <w:szCs w:val="28"/>
        </w:rPr>
        <w:fldChar w:fldCharType="begin"/>
      </w:r>
      <w:r>
        <w:rPr>
          <w:rStyle w:val="25"/>
          <w:rFonts w:hint="eastAsia" w:ascii="宋体" w:hAnsi="宋体" w:eastAsia="宋体"/>
          <w:color w:val="auto"/>
          <w:sz w:val="28"/>
          <w:szCs w:val="28"/>
        </w:rPr>
        <w:instrText xml:space="preserve"> PAGEREF _Toc154265487 \h </w:instrText>
      </w:r>
      <w:r>
        <w:rPr>
          <w:rStyle w:val="25"/>
          <w:rFonts w:hint="eastAsia" w:ascii="宋体" w:hAnsi="宋体" w:eastAsia="宋体"/>
          <w:color w:val="auto"/>
          <w:sz w:val="28"/>
          <w:szCs w:val="28"/>
        </w:rPr>
        <w:fldChar w:fldCharType="separate"/>
      </w:r>
      <w:r>
        <w:rPr>
          <w:rStyle w:val="25"/>
          <w:rFonts w:hint="eastAsia" w:ascii="宋体" w:hAnsi="宋体" w:eastAsia="宋体"/>
          <w:color w:val="auto"/>
          <w:sz w:val="28"/>
          <w:szCs w:val="28"/>
        </w:rPr>
        <w:t>1</w:t>
      </w:r>
      <w:r>
        <w:rPr>
          <w:rStyle w:val="25"/>
          <w:rFonts w:hint="eastAsia" w:ascii="宋体" w:hAnsi="宋体" w:eastAsia="宋体"/>
          <w:color w:val="auto"/>
          <w:sz w:val="28"/>
          <w:szCs w:val="28"/>
          <w:lang w:val="en-US" w:eastAsia="zh-CN"/>
        </w:rPr>
        <w:t>0</w:t>
      </w:r>
      <w:r>
        <w:rPr>
          <w:rStyle w:val="25"/>
          <w:rFonts w:hint="eastAsia" w:ascii="宋体" w:hAnsi="宋体" w:eastAsia="宋体"/>
          <w:color w:val="auto"/>
          <w:sz w:val="28"/>
          <w:szCs w:val="28"/>
        </w:rPr>
        <w:fldChar w:fldCharType="end"/>
      </w:r>
      <w:r>
        <w:rPr>
          <w:rStyle w:val="25"/>
          <w:rFonts w:hint="eastAsia" w:ascii="宋体" w:hAnsi="宋体" w:eastAsia="宋体"/>
          <w:color w:val="auto"/>
          <w:sz w:val="28"/>
          <w:szCs w:val="28"/>
        </w:rPr>
        <w:fldChar w:fldCharType="end"/>
      </w:r>
    </w:p>
    <w:p>
      <w:pPr>
        <w:pStyle w:val="16"/>
        <w:tabs>
          <w:tab w:val="right" w:leader="dot" w:pos="8538"/>
        </w:tabs>
        <w:spacing w:line="500" w:lineRule="exact"/>
        <w:rPr>
          <w:rFonts w:ascii="宋体" w:hAnsi="宋体" w:eastAsia="宋体" w:cs="Times New Roman"/>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"_Toc154265488" </w:instrText>
      </w:r>
      <w:r>
        <w:rPr>
          <w:color w:val="auto"/>
        </w:rPr>
        <w:fldChar w:fldCharType="separate"/>
      </w:r>
      <w:r>
        <w:rPr>
          <w:rStyle w:val="25"/>
          <w:rFonts w:hint="eastAsia" w:ascii="宋体" w:hAnsi="宋体" w:eastAsia="宋体" w:cs="Times New Roman"/>
          <w:color w:val="auto"/>
          <w:sz w:val="28"/>
          <w:szCs w:val="28"/>
        </w:rPr>
        <w:t>7.3  档案管理</w:t>
      </w:r>
      <w:r>
        <w:rPr>
          <w:rStyle w:val="25"/>
          <w:rFonts w:hint="eastAsia" w:ascii="宋体" w:hAnsi="宋体" w:eastAsia="宋体"/>
          <w:color w:val="auto"/>
          <w:sz w:val="28"/>
          <w:szCs w:val="28"/>
        </w:rPr>
        <w:tab/>
      </w:r>
      <w:r>
        <w:rPr>
          <w:rStyle w:val="25"/>
          <w:rFonts w:hint="eastAsia" w:ascii="宋体" w:hAnsi="宋体" w:eastAsia="宋体"/>
          <w:color w:val="auto"/>
          <w:sz w:val="28"/>
          <w:szCs w:val="28"/>
        </w:rPr>
        <w:fldChar w:fldCharType="begin"/>
      </w:r>
      <w:r>
        <w:rPr>
          <w:rStyle w:val="25"/>
          <w:rFonts w:hint="eastAsia" w:ascii="宋体" w:hAnsi="宋体" w:eastAsia="宋体"/>
          <w:color w:val="auto"/>
          <w:sz w:val="28"/>
          <w:szCs w:val="28"/>
        </w:rPr>
        <w:instrText xml:space="preserve"> PAGEREF _Toc154265488 \h </w:instrText>
      </w:r>
      <w:r>
        <w:rPr>
          <w:rStyle w:val="25"/>
          <w:rFonts w:hint="eastAsia" w:ascii="宋体" w:hAnsi="宋体" w:eastAsia="宋体"/>
          <w:color w:val="auto"/>
          <w:sz w:val="28"/>
          <w:szCs w:val="28"/>
        </w:rPr>
        <w:fldChar w:fldCharType="separate"/>
      </w:r>
      <w:r>
        <w:rPr>
          <w:rStyle w:val="25"/>
          <w:rFonts w:hint="eastAsia" w:ascii="宋体" w:hAnsi="宋体" w:eastAsia="宋体"/>
          <w:color w:val="auto"/>
          <w:sz w:val="28"/>
          <w:szCs w:val="28"/>
        </w:rPr>
        <w:t>1</w:t>
      </w:r>
      <w:r>
        <w:rPr>
          <w:rStyle w:val="25"/>
          <w:rFonts w:hint="eastAsia" w:ascii="宋体" w:hAnsi="宋体" w:eastAsia="宋体"/>
          <w:color w:val="auto"/>
          <w:sz w:val="28"/>
          <w:szCs w:val="28"/>
          <w:lang w:val="en-US" w:eastAsia="zh-CN"/>
        </w:rPr>
        <w:t>1</w:t>
      </w:r>
      <w:r>
        <w:rPr>
          <w:rStyle w:val="25"/>
          <w:rFonts w:hint="eastAsia" w:ascii="宋体" w:hAnsi="宋体" w:eastAsia="宋体"/>
          <w:color w:val="auto"/>
          <w:sz w:val="28"/>
          <w:szCs w:val="28"/>
        </w:rPr>
        <w:fldChar w:fldCharType="end"/>
      </w:r>
      <w:r>
        <w:rPr>
          <w:rStyle w:val="25"/>
          <w:rFonts w:hint="eastAsia" w:ascii="宋体" w:hAnsi="宋体" w:eastAsia="宋体"/>
          <w:color w:val="auto"/>
          <w:sz w:val="28"/>
          <w:szCs w:val="28"/>
        </w:rPr>
        <w:fldChar w:fldCharType="end"/>
      </w:r>
    </w:p>
    <w:p>
      <w:pPr>
        <w:pStyle w:val="10"/>
        <w:tabs>
          <w:tab w:val="right" w:leader="dot" w:pos="8538"/>
        </w:tabs>
        <w:spacing w:line="500" w:lineRule="exact"/>
        <w:rPr>
          <w:rFonts w:ascii="宋体" w:hAnsi="宋体" w:eastAsia="宋体" w:cs="Times New Roman"/>
          <w:i w:val="0"/>
          <w:iCs w:val="0"/>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"_Toc154265489" </w:instrText>
      </w:r>
      <w:r>
        <w:rPr>
          <w:color w:val="auto"/>
        </w:rPr>
        <w:fldChar w:fldCharType="separate"/>
      </w:r>
      <w:r>
        <w:rPr>
          <w:rStyle w:val="25"/>
          <w:rFonts w:hint="eastAsia" w:ascii="宋体" w:hAnsi="宋体" w:eastAsia="宋体" w:cs="Times New Roman"/>
          <w:i w:val="0"/>
          <w:iCs w:val="0"/>
          <w:color w:val="auto"/>
          <w:sz w:val="28"/>
          <w:szCs w:val="28"/>
        </w:rPr>
        <w:t>8  附则</w:t>
      </w:r>
      <w:r>
        <w:rPr>
          <w:rStyle w:val="25"/>
          <w:rFonts w:hint="eastAsia" w:ascii="宋体" w:hAnsi="宋体" w:eastAsia="宋体"/>
          <w:i w:val="0"/>
          <w:iCs w:val="0"/>
          <w:color w:val="auto"/>
          <w:sz w:val="28"/>
          <w:szCs w:val="28"/>
        </w:rPr>
        <w:tab/>
      </w:r>
      <w:r>
        <w:rPr>
          <w:rStyle w:val="25"/>
          <w:rFonts w:hint="eastAsia" w:ascii="宋体" w:hAnsi="宋体" w:eastAsia="宋体"/>
          <w:i w:val="0"/>
          <w:iCs w:val="0"/>
          <w:color w:val="auto"/>
          <w:sz w:val="28"/>
          <w:szCs w:val="28"/>
        </w:rPr>
        <w:fldChar w:fldCharType="begin"/>
      </w:r>
      <w:r>
        <w:rPr>
          <w:rStyle w:val="25"/>
          <w:rFonts w:hint="eastAsia" w:ascii="宋体" w:hAnsi="宋体" w:eastAsia="宋体"/>
          <w:i w:val="0"/>
          <w:iCs w:val="0"/>
          <w:color w:val="auto"/>
          <w:sz w:val="28"/>
          <w:szCs w:val="28"/>
        </w:rPr>
        <w:instrText xml:space="preserve"> PAGEREF _Toc154265489 \h </w:instrText>
      </w:r>
      <w:r>
        <w:rPr>
          <w:rStyle w:val="25"/>
          <w:rFonts w:hint="eastAsia" w:ascii="宋体" w:hAnsi="宋体" w:eastAsia="宋体"/>
          <w:i w:val="0"/>
          <w:iCs w:val="0"/>
          <w:color w:val="auto"/>
          <w:sz w:val="28"/>
          <w:szCs w:val="28"/>
        </w:rPr>
        <w:fldChar w:fldCharType="separate"/>
      </w:r>
      <w:r>
        <w:rPr>
          <w:rStyle w:val="25"/>
          <w:rFonts w:hint="eastAsia" w:ascii="宋体" w:hAnsi="宋体" w:eastAsia="宋体"/>
          <w:i w:val="0"/>
          <w:iCs w:val="0"/>
          <w:color w:val="auto"/>
          <w:sz w:val="28"/>
          <w:szCs w:val="28"/>
        </w:rPr>
        <w:t>1</w:t>
      </w:r>
      <w:r>
        <w:rPr>
          <w:rStyle w:val="25"/>
          <w:rFonts w:hint="eastAsia" w:ascii="宋体" w:hAnsi="宋体" w:eastAsia="宋体"/>
          <w:i w:val="0"/>
          <w:iCs w:val="0"/>
          <w:color w:val="auto"/>
          <w:sz w:val="28"/>
          <w:szCs w:val="28"/>
          <w:lang w:val="en-US" w:eastAsia="zh-CN"/>
        </w:rPr>
        <w:t>2</w:t>
      </w:r>
      <w:r>
        <w:rPr>
          <w:rStyle w:val="25"/>
          <w:rFonts w:hint="eastAsia" w:ascii="宋体" w:hAnsi="宋体" w:eastAsia="宋体"/>
          <w:i w:val="0"/>
          <w:iCs w:val="0"/>
          <w:color w:val="auto"/>
          <w:sz w:val="28"/>
          <w:szCs w:val="28"/>
        </w:rPr>
        <w:fldChar w:fldCharType="end"/>
      </w:r>
      <w:r>
        <w:rPr>
          <w:rStyle w:val="25"/>
          <w:rFonts w:hint="eastAsia" w:ascii="宋体" w:hAnsi="宋体" w:eastAsia="宋体"/>
          <w:i w:val="0"/>
          <w:iCs w:val="0"/>
          <w:color w:val="auto"/>
          <w:sz w:val="28"/>
          <w:szCs w:val="28"/>
        </w:rPr>
        <w:fldChar w:fldCharType="end"/>
      </w:r>
    </w:p>
    <w:p>
      <w:pPr>
        <w:pStyle w:val="10"/>
        <w:tabs>
          <w:tab w:val="right" w:leader="dot" w:pos="8538"/>
        </w:tabs>
        <w:spacing w:line="500" w:lineRule="exact"/>
        <w:rPr>
          <w:rFonts w:ascii="宋体" w:hAnsi="宋体" w:eastAsia="宋体" w:cs="Times New Roman"/>
          <w:i w:val="0"/>
          <w:iCs w:val="0"/>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"_Toc154265490" </w:instrText>
      </w:r>
      <w:r>
        <w:rPr>
          <w:color w:val="auto"/>
        </w:rPr>
        <w:fldChar w:fldCharType="separate"/>
      </w:r>
      <w:r>
        <w:rPr>
          <w:rStyle w:val="25"/>
          <w:rFonts w:hint="eastAsia" w:ascii="宋体" w:hAnsi="宋体" w:eastAsia="宋体" w:cs="Times New Roman"/>
          <w:i w:val="0"/>
          <w:iCs w:val="0"/>
          <w:color w:val="auto"/>
          <w:sz w:val="28"/>
          <w:szCs w:val="28"/>
        </w:rPr>
        <w:t>9  附录</w:t>
      </w:r>
      <w:r>
        <w:rPr>
          <w:rStyle w:val="25"/>
          <w:rFonts w:hint="eastAsia" w:ascii="宋体" w:hAnsi="宋体" w:eastAsia="宋体"/>
          <w:i w:val="0"/>
          <w:iCs w:val="0"/>
          <w:color w:val="auto"/>
          <w:sz w:val="28"/>
          <w:szCs w:val="28"/>
        </w:rPr>
        <w:tab/>
      </w:r>
      <w:r>
        <w:rPr>
          <w:rStyle w:val="25"/>
          <w:rFonts w:hint="eastAsia" w:ascii="宋体" w:hAnsi="宋体" w:eastAsia="宋体"/>
          <w:i w:val="0"/>
          <w:iCs w:val="0"/>
          <w:color w:val="auto"/>
          <w:sz w:val="28"/>
          <w:szCs w:val="28"/>
        </w:rPr>
        <w:fldChar w:fldCharType="begin"/>
      </w:r>
      <w:r>
        <w:rPr>
          <w:rStyle w:val="25"/>
          <w:rFonts w:hint="eastAsia" w:ascii="宋体" w:hAnsi="宋体" w:eastAsia="宋体"/>
          <w:i w:val="0"/>
          <w:iCs w:val="0"/>
          <w:color w:val="auto"/>
          <w:sz w:val="28"/>
          <w:szCs w:val="28"/>
        </w:rPr>
        <w:instrText xml:space="preserve"> PAGEREF _Toc154265490 \h </w:instrText>
      </w:r>
      <w:r>
        <w:rPr>
          <w:rStyle w:val="25"/>
          <w:rFonts w:hint="eastAsia" w:ascii="宋体" w:hAnsi="宋体" w:eastAsia="宋体"/>
          <w:i w:val="0"/>
          <w:iCs w:val="0"/>
          <w:color w:val="auto"/>
          <w:sz w:val="28"/>
          <w:szCs w:val="28"/>
        </w:rPr>
        <w:fldChar w:fldCharType="separate"/>
      </w:r>
      <w:r>
        <w:rPr>
          <w:rStyle w:val="25"/>
          <w:rFonts w:hint="eastAsia" w:ascii="宋体" w:hAnsi="宋体" w:eastAsia="宋体"/>
          <w:i w:val="0"/>
          <w:iCs w:val="0"/>
          <w:color w:val="auto"/>
          <w:sz w:val="28"/>
          <w:szCs w:val="28"/>
        </w:rPr>
        <w:t>1</w:t>
      </w:r>
      <w:r>
        <w:rPr>
          <w:rStyle w:val="25"/>
          <w:rFonts w:hint="eastAsia" w:ascii="宋体" w:hAnsi="宋体" w:eastAsia="宋体"/>
          <w:i w:val="0"/>
          <w:iCs w:val="0"/>
          <w:color w:val="auto"/>
          <w:sz w:val="28"/>
          <w:szCs w:val="28"/>
          <w:lang w:val="en-US" w:eastAsia="zh-CN"/>
        </w:rPr>
        <w:t>2</w:t>
      </w:r>
      <w:r>
        <w:rPr>
          <w:rStyle w:val="25"/>
          <w:rFonts w:hint="eastAsia" w:ascii="宋体" w:hAnsi="宋体" w:eastAsia="宋体"/>
          <w:i w:val="0"/>
          <w:iCs w:val="0"/>
          <w:color w:val="auto"/>
          <w:sz w:val="28"/>
          <w:szCs w:val="28"/>
        </w:rPr>
        <w:fldChar w:fldCharType="end"/>
      </w:r>
      <w:r>
        <w:rPr>
          <w:rStyle w:val="25"/>
          <w:rFonts w:hint="eastAsia" w:ascii="宋体" w:hAnsi="宋体" w:eastAsia="宋体"/>
          <w:i w:val="0"/>
          <w:iCs w:val="0"/>
          <w:color w:val="auto"/>
          <w:sz w:val="28"/>
          <w:szCs w:val="28"/>
        </w:rPr>
        <w:fldChar w:fldCharType="end"/>
      </w:r>
    </w:p>
    <w:p>
      <w:pPr>
        <w:pStyle w:val="10"/>
        <w:tabs>
          <w:tab w:val="right" w:leader="dot" w:pos="8538"/>
        </w:tabs>
        <w:spacing w:line="500" w:lineRule="exact"/>
        <w:ind w:firstLine="400" w:firstLineChars="200"/>
        <w:rPr>
          <w:rFonts w:ascii="宋体" w:hAnsi="宋体" w:eastAsia="宋体" w:cs="Times New Roman"/>
          <w:i w:val="0"/>
          <w:iCs w:val="0"/>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"_Toc154265491" </w:instrText>
      </w:r>
      <w:r>
        <w:rPr>
          <w:color w:val="auto"/>
        </w:rPr>
        <w:fldChar w:fldCharType="separate"/>
      </w:r>
      <w:r>
        <w:rPr>
          <w:rStyle w:val="25"/>
          <w:rFonts w:hint="eastAsia" w:ascii="宋体" w:hAnsi="宋体" w:eastAsia="宋体" w:cs="Times New Roman"/>
          <w:i w:val="0"/>
          <w:iCs w:val="0"/>
          <w:color w:val="auto"/>
          <w:sz w:val="28"/>
          <w:szCs w:val="28"/>
        </w:rPr>
        <w:t>附录 A</w:t>
      </w:r>
      <w:r>
        <w:rPr>
          <w:rStyle w:val="25"/>
          <w:rFonts w:hint="eastAsia" w:ascii="宋体" w:hAnsi="宋体" w:eastAsia="宋体"/>
          <w:i w:val="0"/>
          <w:iCs w:val="0"/>
          <w:color w:val="auto"/>
          <w:sz w:val="28"/>
          <w:szCs w:val="28"/>
        </w:rPr>
        <w:tab/>
      </w:r>
      <w:r>
        <w:rPr>
          <w:rStyle w:val="25"/>
          <w:rFonts w:hint="eastAsia" w:ascii="宋体" w:hAnsi="宋体" w:eastAsia="宋体"/>
          <w:i w:val="0"/>
          <w:iCs w:val="0"/>
          <w:color w:val="auto"/>
          <w:sz w:val="28"/>
          <w:szCs w:val="28"/>
        </w:rPr>
        <w:fldChar w:fldCharType="begin"/>
      </w:r>
      <w:r>
        <w:rPr>
          <w:rStyle w:val="25"/>
          <w:rFonts w:hint="eastAsia" w:ascii="宋体" w:hAnsi="宋体" w:eastAsia="宋体"/>
          <w:i w:val="0"/>
          <w:iCs w:val="0"/>
          <w:color w:val="auto"/>
          <w:sz w:val="28"/>
          <w:szCs w:val="28"/>
        </w:rPr>
        <w:instrText xml:space="preserve"> PAGEREF _Toc154265491 \h </w:instrText>
      </w:r>
      <w:r>
        <w:rPr>
          <w:rStyle w:val="25"/>
          <w:rFonts w:hint="eastAsia" w:ascii="宋体" w:hAnsi="宋体" w:eastAsia="宋体"/>
          <w:i w:val="0"/>
          <w:iCs w:val="0"/>
          <w:color w:val="auto"/>
          <w:sz w:val="28"/>
          <w:szCs w:val="28"/>
        </w:rPr>
        <w:fldChar w:fldCharType="separate"/>
      </w:r>
      <w:r>
        <w:rPr>
          <w:rStyle w:val="25"/>
          <w:rFonts w:hint="eastAsia" w:ascii="宋体" w:hAnsi="宋体" w:eastAsia="宋体"/>
          <w:i w:val="0"/>
          <w:iCs w:val="0"/>
          <w:color w:val="auto"/>
          <w:sz w:val="28"/>
          <w:szCs w:val="28"/>
        </w:rPr>
        <w:t>1</w:t>
      </w:r>
      <w:r>
        <w:rPr>
          <w:rStyle w:val="25"/>
          <w:rFonts w:hint="eastAsia" w:ascii="宋体" w:hAnsi="宋体" w:eastAsia="宋体"/>
          <w:i w:val="0"/>
          <w:iCs w:val="0"/>
          <w:color w:val="auto"/>
          <w:sz w:val="28"/>
          <w:szCs w:val="28"/>
          <w:lang w:val="en-US" w:eastAsia="zh-CN"/>
        </w:rPr>
        <w:t>3</w:t>
      </w:r>
      <w:r>
        <w:rPr>
          <w:rStyle w:val="25"/>
          <w:rFonts w:hint="eastAsia" w:ascii="宋体" w:hAnsi="宋体" w:eastAsia="宋体"/>
          <w:i w:val="0"/>
          <w:iCs w:val="0"/>
          <w:color w:val="auto"/>
          <w:sz w:val="28"/>
          <w:szCs w:val="28"/>
        </w:rPr>
        <w:fldChar w:fldCharType="end"/>
      </w:r>
      <w:r>
        <w:rPr>
          <w:rStyle w:val="25"/>
          <w:rFonts w:hint="eastAsia" w:ascii="宋体" w:hAnsi="宋体" w:eastAsia="宋体"/>
          <w:i w:val="0"/>
          <w:iCs w:val="0"/>
          <w:color w:val="auto"/>
          <w:sz w:val="28"/>
          <w:szCs w:val="28"/>
        </w:rPr>
        <w:fldChar w:fldCharType="end"/>
      </w:r>
    </w:p>
    <w:p>
      <w:pPr>
        <w:pStyle w:val="10"/>
        <w:tabs>
          <w:tab w:val="right" w:leader="dot" w:pos="8538"/>
        </w:tabs>
        <w:spacing w:line="500" w:lineRule="exact"/>
        <w:ind w:firstLine="400" w:firstLineChars="200"/>
        <w:rPr>
          <w:rFonts w:ascii="宋体" w:hAnsi="宋体" w:eastAsia="宋体" w:cs="Times New Roman"/>
          <w:i w:val="0"/>
          <w:iCs w:val="0"/>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"_Toc154265492" </w:instrText>
      </w:r>
      <w:r>
        <w:rPr>
          <w:color w:val="auto"/>
        </w:rPr>
        <w:fldChar w:fldCharType="separate"/>
      </w:r>
      <w:r>
        <w:rPr>
          <w:rStyle w:val="25"/>
          <w:rFonts w:hint="eastAsia" w:ascii="宋体" w:hAnsi="宋体" w:eastAsia="宋体" w:cs="Times New Roman"/>
          <w:i w:val="0"/>
          <w:iCs w:val="0"/>
          <w:color w:val="auto"/>
          <w:sz w:val="28"/>
          <w:szCs w:val="28"/>
        </w:rPr>
        <w:t>附录 B</w:t>
      </w:r>
      <w:r>
        <w:rPr>
          <w:rStyle w:val="25"/>
          <w:rFonts w:hint="eastAsia" w:ascii="宋体" w:hAnsi="宋体" w:eastAsia="宋体"/>
          <w:i w:val="0"/>
          <w:iCs w:val="0"/>
          <w:color w:val="auto"/>
          <w:sz w:val="28"/>
          <w:szCs w:val="28"/>
        </w:rPr>
        <w:tab/>
      </w:r>
      <w:r>
        <w:rPr>
          <w:rStyle w:val="25"/>
          <w:rFonts w:hint="eastAsia" w:ascii="宋体" w:hAnsi="宋体" w:eastAsia="宋体"/>
          <w:i w:val="0"/>
          <w:iCs w:val="0"/>
          <w:color w:val="auto"/>
          <w:sz w:val="28"/>
          <w:szCs w:val="28"/>
        </w:rPr>
        <w:fldChar w:fldCharType="begin"/>
      </w:r>
      <w:r>
        <w:rPr>
          <w:rStyle w:val="25"/>
          <w:rFonts w:hint="eastAsia" w:ascii="宋体" w:hAnsi="宋体" w:eastAsia="宋体"/>
          <w:i w:val="0"/>
          <w:iCs w:val="0"/>
          <w:color w:val="auto"/>
          <w:sz w:val="28"/>
          <w:szCs w:val="28"/>
        </w:rPr>
        <w:instrText xml:space="preserve"> PAGEREF _Toc154265492 \h </w:instrText>
      </w:r>
      <w:r>
        <w:rPr>
          <w:rStyle w:val="25"/>
          <w:rFonts w:hint="eastAsia" w:ascii="宋体" w:hAnsi="宋体" w:eastAsia="宋体"/>
          <w:i w:val="0"/>
          <w:iCs w:val="0"/>
          <w:color w:val="auto"/>
          <w:sz w:val="28"/>
          <w:szCs w:val="28"/>
        </w:rPr>
        <w:fldChar w:fldCharType="separate"/>
      </w:r>
      <w:r>
        <w:rPr>
          <w:rStyle w:val="25"/>
          <w:rFonts w:hint="eastAsia" w:ascii="宋体" w:hAnsi="宋体" w:eastAsia="宋体"/>
          <w:i w:val="0"/>
          <w:iCs w:val="0"/>
          <w:color w:val="auto"/>
          <w:sz w:val="28"/>
          <w:szCs w:val="28"/>
        </w:rPr>
        <w:t>1</w:t>
      </w:r>
      <w:r>
        <w:rPr>
          <w:rStyle w:val="25"/>
          <w:rFonts w:hint="eastAsia" w:ascii="宋体" w:hAnsi="宋体" w:eastAsia="宋体"/>
          <w:i w:val="0"/>
          <w:iCs w:val="0"/>
          <w:color w:val="auto"/>
          <w:sz w:val="28"/>
          <w:szCs w:val="28"/>
          <w:lang w:val="en-US" w:eastAsia="zh-CN"/>
        </w:rPr>
        <w:t>4</w:t>
      </w:r>
      <w:r>
        <w:rPr>
          <w:rStyle w:val="25"/>
          <w:rFonts w:hint="eastAsia" w:ascii="宋体" w:hAnsi="宋体" w:eastAsia="宋体"/>
          <w:i w:val="0"/>
          <w:iCs w:val="0"/>
          <w:color w:val="auto"/>
          <w:sz w:val="28"/>
          <w:szCs w:val="28"/>
        </w:rPr>
        <w:fldChar w:fldCharType="end"/>
      </w:r>
      <w:r>
        <w:rPr>
          <w:rStyle w:val="25"/>
          <w:rFonts w:hint="eastAsia" w:ascii="宋体" w:hAnsi="宋体" w:eastAsia="宋体"/>
          <w:i w:val="0"/>
          <w:iCs w:val="0"/>
          <w:color w:val="auto"/>
          <w:sz w:val="28"/>
          <w:szCs w:val="28"/>
        </w:rPr>
        <w:fldChar w:fldCharType="end"/>
      </w:r>
    </w:p>
    <w:p>
      <w:pPr>
        <w:pStyle w:val="10"/>
        <w:tabs>
          <w:tab w:val="right" w:leader="dot" w:pos="8538"/>
        </w:tabs>
        <w:spacing w:line="500" w:lineRule="exact"/>
        <w:ind w:firstLine="400" w:firstLineChars="200"/>
        <w:rPr>
          <w:rFonts w:ascii="宋体" w:hAnsi="宋体" w:eastAsia="宋体" w:cs="Times New Roman"/>
          <w:i w:val="0"/>
          <w:iCs w:val="0"/>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"_Toc154265493" </w:instrText>
      </w:r>
      <w:r>
        <w:rPr>
          <w:color w:val="auto"/>
        </w:rPr>
        <w:fldChar w:fldCharType="separate"/>
      </w:r>
      <w:r>
        <w:rPr>
          <w:rStyle w:val="25"/>
          <w:rFonts w:hint="eastAsia" w:ascii="宋体" w:hAnsi="宋体" w:eastAsia="宋体" w:cs="Times New Roman"/>
          <w:i w:val="0"/>
          <w:iCs w:val="0"/>
          <w:color w:val="auto"/>
          <w:sz w:val="28"/>
          <w:szCs w:val="28"/>
        </w:rPr>
        <w:t>附录 C</w:t>
      </w:r>
      <w:r>
        <w:rPr>
          <w:rStyle w:val="25"/>
          <w:rFonts w:hint="eastAsia" w:ascii="宋体" w:hAnsi="宋体" w:eastAsia="宋体"/>
          <w:i w:val="0"/>
          <w:iCs w:val="0"/>
          <w:color w:val="auto"/>
          <w:sz w:val="28"/>
          <w:szCs w:val="28"/>
        </w:rPr>
        <w:tab/>
      </w:r>
      <w:r>
        <w:rPr>
          <w:rStyle w:val="25"/>
          <w:rFonts w:hint="eastAsia" w:ascii="宋体" w:hAnsi="宋体" w:eastAsia="宋体"/>
          <w:i w:val="0"/>
          <w:iCs w:val="0"/>
          <w:color w:val="auto"/>
          <w:sz w:val="28"/>
          <w:szCs w:val="28"/>
        </w:rPr>
        <w:fldChar w:fldCharType="begin"/>
      </w:r>
      <w:r>
        <w:rPr>
          <w:rStyle w:val="25"/>
          <w:rFonts w:hint="eastAsia" w:ascii="宋体" w:hAnsi="宋体" w:eastAsia="宋体"/>
          <w:i w:val="0"/>
          <w:iCs w:val="0"/>
          <w:color w:val="auto"/>
          <w:sz w:val="28"/>
          <w:szCs w:val="28"/>
        </w:rPr>
        <w:instrText xml:space="preserve"> PAGEREF _Toc154265493 \h </w:instrText>
      </w:r>
      <w:r>
        <w:rPr>
          <w:rStyle w:val="25"/>
          <w:rFonts w:hint="eastAsia" w:ascii="宋体" w:hAnsi="宋体" w:eastAsia="宋体"/>
          <w:i w:val="0"/>
          <w:iCs w:val="0"/>
          <w:color w:val="auto"/>
          <w:sz w:val="28"/>
          <w:szCs w:val="28"/>
        </w:rPr>
        <w:fldChar w:fldCharType="separate"/>
      </w:r>
      <w:r>
        <w:rPr>
          <w:rStyle w:val="25"/>
          <w:rFonts w:hint="eastAsia" w:ascii="宋体" w:hAnsi="宋体" w:eastAsia="宋体"/>
          <w:i w:val="0"/>
          <w:iCs w:val="0"/>
          <w:color w:val="auto"/>
          <w:sz w:val="28"/>
          <w:szCs w:val="28"/>
        </w:rPr>
        <w:t>1</w:t>
      </w:r>
      <w:r>
        <w:rPr>
          <w:rStyle w:val="25"/>
          <w:rFonts w:hint="eastAsia" w:ascii="宋体" w:hAnsi="宋体" w:eastAsia="宋体"/>
          <w:i w:val="0"/>
          <w:iCs w:val="0"/>
          <w:color w:val="auto"/>
          <w:sz w:val="28"/>
          <w:szCs w:val="28"/>
          <w:lang w:val="en-US" w:eastAsia="zh-CN"/>
        </w:rPr>
        <w:t>5</w:t>
      </w:r>
      <w:r>
        <w:rPr>
          <w:rStyle w:val="25"/>
          <w:rFonts w:hint="eastAsia" w:ascii="宋体" w:hAnsi="宋体" w:eastAsia="宋体"/>
          <w:i w:val="0"/>
          <w:iCs w:val="0"/>
          <w:color w:val="auto"/>
          <w:sz w:val="28"/>
          <w:szCs w:val="28"/>
        </w:rPr>
        <w:fldChar w:fldCharType="end"/>
      </w:r>
      <w:r>
        <w:rPr>
          <w:rStyle w:val="25"/>
          <w:rFonts w:hint="eastAsia" w:ascii="宋体" w:hAnsi="宋体" w:eastAsia="宋体"/>
          <w:i w:val="0"/>
          <w:iCs w:val="0"/>
          <w:color w:val="auto"/>
          <w:sz w:val="28"/>
          <w:szCs w:val="28"/>
        </w:rPr>
        <w:fldChar w:fldCharType="end"/>
      </w:r>
    </w:p>
    <w:p>
      <w:pPr>
        <w:pStyle w:val="10"/>
        <w:tabs>
          <w:tab w:val="right" w:leader="dot" w:pos="8538"/>
        </w:tabs>
        <w:spacing w:line="500" w:lineRule="exact"/>
        <w:rPr>
          <w:rFonts w:ascii="宋体" w:hAnsi="宋体" w:eastAsia="宋体" w:cs="Times New Roman"/>
          <w:i w:val="0"/>
          <w:iCs w:val="0"/>
          <w:color w:val="auto"/>
          <w:kern w:val="2"/>
          <w:sz w:val="28"/>
          <w:szCs w:val="28"/>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"_Toc154265494" </w:instrText>
      </w:r>
      <w:r>
        <w:rPr>
          <w:color w:val="auto"/>
        </w:rPr>
        <w:fldChar w:fldCharType="separate"/>
      </w:r>
      <w:r>
        <w:rPr>
          <w:rStyle w:val="25"/>
          <w:rFonts w:hint="eastAsia" w:ascii="宋体" w:hAnsi="宋体" w:eastAsia="宋体" w:cs="Times New Roman"/>
          <w:i w:val="0"/>
          <w:iCs w:val="0"/>
          <w:color w:val="auto"/>
          <w:sz w:val="28"/>
          <w:szCs w:val="28"/>
        </w:rPr>
        <w:t>导则用词说明</w:t>
      </w:r>
      <w:r>
        <w:rPr>
          <w:rStyle w:val="25"/>
          <w:rFonts w:hint="eastAsia" w:ascii="宋体" w:hAnsi="宋体" w:eastAsia="宋体"/>
          <w:i w:val="0"/>
          <w:iCs w:val="0"/>
          <w:color w:val="auto"/>
          <w:sz w:val="28"/>
          <w:szCs w:val="28"/>
        </w:rPr>
        <w:tab/>
      </w:r>
      <w:r>
        <w:rPr>
          <w:rStyle w:val="25"/>
          <w:rFonts w:hint="eastAsia" w:ascii="宋体" w:hAnsi="宋体" w:eastAsia="宋体"/>
          <w:i w:val="0"/>
          <w:iCs w:val="0"/>
          <w:color w:val="auto"/>
          <w:sz w:val="28"/>
          <w:szCs w:val="28"/>
        </w:rPr>
        <w:fldChar w:fldCharType="begin"/>
      </w:r>
      <w:r>
        <w:rPr>
          <w:rStyle w:val="25"/>
          <w:rFonts w:hint="eastAsia" w:ascii="宋体" w:hAnsi="宋体" w:eastAsia="宋体"/>
          <w:i w:val="0"/>
          <w:iCs w:val="0"/>
          <w:color w:val="auto"/>
          <w:sz w:val="28"/>
          <w:szCs w:val="28"/>
        </w:rPr>
        <w:instrText xml:space="preserve"> PAGEREF _Toc154265494 \h </w:instrText>
      </w:r>
      <w:r>
        <w:rPr>
          <w:rStyle w:val="25"/>
          <w:rFonts w:hint="eastAsia" w:ascii="宋体" w:hAnsi="宋体" w:eastAsia="宋体"/>
          <w:i w:val="0"/>
          <w:iCs w:val="0"/>
          <w:color w:val="auto"/>
          <w:sz w:val="28"/>
          <w:szCs w:val="28"/>
        </w:rPr>
        <w:fldChar w:fldCharType="separate"/>
      </w:r>
      <w:r>
        <w:rPr>
          <w:rStyle w:val="25"/>
          <w:rFonts w:hint="eastAsia" w:ascii="宋体" w:hAnsi="宋体" w:eastAsia="宋体"/>
          <w:i w:val="0"/>
          <w:iCs w:val="0"/>
          <w:color w:val="auto"/>
          <w:sz w:val="28"/>
          <w:szCs w:val="28"/>
        </w:rPr>
        <w:t>1</w:t>
      </w:r>
      <w:r>
        <w:rPr>
          <w:rStyle w:val="25"/>
          <w:rFonts w:hint="eastAsia" w:ascii="宋体" w:hAnsi="宋体" w:eastAsia="宋体"/>
          <w:i w:val="0"/>
          <w:iCs w:val="0"/>
          <w:color w:val="auto"/>
          <w:sz w:val="28"/>
          <w:szCs w:val="28"/>
          <w:lang w:val="en-US" w:eastAsia="zh-CN"/>
        </w:rPr>
        <w:t>6</w:t>
      </w:r>
      <w:r>
        <w:rPr>
          <w:rStyle w:val="25"/>
          <w:rFonts w:hint="eastAsia" w:ascii="宋体" w:hAnsi="宋体" w:eastAsia="宋体"/>
          <w:i w:val="0"/>
          <w:iCs w:val="0"/>
          <w:color w:val="auto"/>
          <w:sz w:val="28"/>
          <w:szCs w:val="28"/>
        </w:rPr>
        <w:fldChar w:fldCharType="end"/>
      </w:r>
      <w:r>
        <w:rPr>
          <w:rStyle w:val="25"/>
          <w:rFonts w:hint="eastAsia" w:ascii="宋体" w:hAnsi="宋体" w:eastAsia="宋体"/>
          <w:i w:val="0"/>
          <w:iCs w:val="0"/>
          <w:color w:val="auto"/>
          <w:sz w:val="28"/>
          <w:szCs w:val="28"/>
        </w:rPr>
        <w:fldChar w:fldCharType="end"/>
      </w:r>
    </w:p>
    <w:p>
      <w:pPr>
        <w:pStyle w:val="10"/>
        <w:tabs>
          <w:tab w:val="right" w:leader="dot" w:pos="8538"/>
        </w:tabs>
        <w:spacing w:line="500" w:lineRule="exact"/>
        <w:rPr>
          <w:rFonts w:ascii="宋体" w:hAnsi="宋体" w:eastAsia="宋体"/>
          <w:color w:val="auto"/>
        </w:rPr>
      </w:pPr>
      <w:r>
        <w:rPr>
          <w:color w:val="auto"/>
        </w:rPr>
        <w:fldChar w:fldCharType="begin"/>
      </w:r>
      <w:r>
        <w:rPr>
          <w:color w:val="auto"/>
        </w:rPr>
        <w:instrText xml:space="preserve"> HYPERLINK "file:///D:\\软件\\WeChat%20Files\\chenjian_8297\\FileStorage\\File\\WeChat%20Files\\chenjian_8297\\FileStorage\\File\\2024-01\\合肥市工程勘察土工试验室建设与管理导则（报送稿）.doc" \l "_Toc154265495" </w:instrText>
      </w:r>
      <w:r>
        <w:rPr>
          <w:color w:val="auto"/>
        </w:rPr>
        <w:fldChar w:fldCharType="separate"/>
      </w:r>
      <w:r>
        <w:rPr>
          <w:rStyle w:val="25"/>
          <w:rFonts w:hint="eastAsia" w:ascii="宋体" w:hAnsi="宋体" w:eastAsia="宋体" w:cs="Times New Roman"/>
          <w:i w:val="0"/>
          <w:iCs w:val="0"/>
          <w:color w:val="auto"/>
          <w:sz w:val="28"/>
          <w:szCs w:val="28"/>
        </w:rPr>
        <w:t>引用标准名录</w:t>
      </w:r>
      <w:r>
        <w:rPr>
          <w:rStyle w:val="25"/>
          <w:rFonts w:hint="eastAsia" w:ascii="宋体" w:hAnsi="宋体" w:eastAsia="宋体"/>
          <w:i w:val="0"/>
          <w:iCs w:val="0"/>
          <w:color w:val="auto"/>
          <w:sz w:val="28"/>
          <w:szCs w:val="28"/>
        </w:rPr>
        <w:tab/>
      </w:r>
      <w:r>
        <w:rPr>
          <w:rStyle w:val="25"/>
          <w:rFonts w:hint="eastAsia" w:ascii="宋体" w:hAnsi="宋体" w:eastAsia="宋体"/>
          <w:i w:val="0"/>
          <w:iCs w:val="0"/>
          <w:color w:val="auto"/>
          <w:sz w:val="28"/>
          <w:szCs w:val="28"/>
        </w:rPr>
        <w:fldChar w:fldCharType="begin"/>
      </w:r>
      <w:r>
        <w:rPr>
          <w:rStyle w:val="25"/>
          <w:rFonts w:hint="eastAsia" w:ascii="宋体" w:hAnsi="宋体" w:eastAsia="宋体"/>
          <w:i w:val="0"/>
          <w:iCs w:val="0"/>
          <w:color w:val="auto"/>
          <w:sz w:val="28"/>
          <w:szCs w:val="28"/>
        </w:rPr>
        <w:instrText xml:space="preserve"> PAGEREF _Toc154265495 \h </w:instrText>
      </w:r>
      <w:r>
        <w:rPr>
          <w:rStyle w:val="25"/>
          <w:rFonts w:hint="eastAsia" w:ascii="宋体" w:hAnsi="宋体" w:eastAsia="宋体"/>
          <w:i w:val="0"/>
          <w:iCs w:val="0"/>
          <w:color w:val="auto"/>
          <w:sz w:val="28"/>
          <w:szCs w:val="28"/>
        </w:rPr>
        <w:fldChar w:fldCharType="separate"/>
      </w:r>
      <w:r>
        <w:rPr>
          <w:rStyle w:val="25"/>
          <w:rFonts w:hint="eastAsia" w:ascii="宋体" w:hAnsi="宋体" w:eastAsia="宋体"/>
          <w:i w:val="0"/>
          <w:iCs w:val="0"/>
          <w:color w:val="auto"/>
          <w:sz w:val="28"/>
          <w:szCs w:val="28"/>
        </w:rPr>
        <w:t>1</w:t>
      </w:r>
      <w:r>
        <w:rPr>
          <w:rStyle w:val="25"/>
          <w:rFonts w:hint="eastAsia" w:ascii="宋体" w:hAnsi="宋体" w:eastAsia="宋体"/>
          <w:i w:val="0"/>
          <w:iCs w:val="0"/>
          <w:color w:val="auto"/>
          <w:sz w:val="28"/>
          <w:szCs w:val="28"/>
          <w:lang w:val="en-US" w:eastAsia="zh-CN"/>
        </w:rPr>
        <w:t>7</w:t>
      </w:r>
      <w:r>
        <w:rPr>
          <w:rStyle w:val="25"/>
          <w:rFonts w:hint="eastAsia" w:ascii="宋体" w:hAnsi="宋体" w:eastAsia="宋体"/>
          <w:i w:val="0"/>
          <w:iCs w:val="0"/>
          <w:color w:val="auto"/>
          <w:sz w:val="28"/>
          <w:szCs w:val="28"/>
        </w:rPr>
        <w:fldChar w:fldCharType="end"/>
      </w:r>
      <w:r>
        <w:rPr>
          <w:rStyle w:val="25"/>
          <w:rFonts w:hint="eastAsia" w:ascii="宋体" w:hAnsi="宋体" w:eastAsia="宋体"/>
          <w:i w:val="0"/>
          <w:iCs w:val="0"/>
          <w:color w:val="auto"/>
          <w:sz w:val="28"/>
          <w:szCs w:val="28"/>
        </w:rPr>
        <w:fldChar w:fldCharType="end"/>
      </w:r>
      <w:r>
        <w:rPr>
          <w:rFonts w:hint="eastAsia" w:ascii="宋体" w:hAnsi="宋体" w:eastAsia="宋体"/>
          <w:color w:val="auto"/>
        </w:rPr>
        <w:fldChar w:fldCharType="end"/>
      </w:r>
    </w:p>
    <w:p>
      <w:pPr>
        <w:adjustRightInd/>
        <w:snapToGrid/>
        <w:spacing w:after="0"/>
        <w:rPr>
          <w:rFonts w:ascii="宋体" w:hAnsi="宋体" w:eastAsia="宋体"/>
          <w:color w:val="auto"/>
          <w:sz w:val="18"/>
          <w:szCs w:val="18"/>
        </w:rPr>
        <w:sectPr>
          <w:footerReference r:id="rId3" w:type="default"/>
          <w:pgSz w:w="11906" w:h="16838"/>
          <w:pgMar w:top="1440" w:right="1558" w:bottom="1440" w:left="1800" w:header="708" w:footer="708" w:gutter="0"/>
          <w:pgNumType w:fmt="decimal" w:start="1"/>
          <w:cols w:space="720" w:num="1"/>
        </w:sectPr>
      </w:pPr>
    </w:p>
    <w:p>
      <w:pPr>
        <w:pStyle w:val="4"/>
        <w:jc w:val="center"/>
        <w:rPr>
          <w:rFonts w:cs="Times New Roman"/>
          <w:b w:val="0"/>
          <w:color w:val="auto"/>
          <w:sz w:val="28"/>
          <w:szCs w:val="28"/>
        </w:rPr>
      </w:pPr>
      <w:bookmarkStart w:id="0" w:name="_Toc154265472"/>
      <w:r>
        <w:rPr>
          <w:rFonts w:hint="eastAsia" w:cs="Times New Roman"/>
          <w:color w:val="auto"/>
          <w:sz w:val="28"/>
          <w:szCs w:val="28"/>
        </w:rPr>
        <w:t>1  总则</w:t>
      </w:r>
      <w:bookmarkEnd w:id="0"/>
    </w:p>
    <w:p>
      <w:pPr>
        <w:spacing w:after="0" w:line="500" w:lineRule="exact"/>
        <w:jc w:val="both"/>
        <w:rPr>
          <w:rFonts w:ascii="宋体" w:hAnsi="宋体" w:eastAsia="宋体"/>
          <w:color w:val="auto"/>
          <w:sz w:val="28"/>
          <w:szCs w:val="28"/>
        </w:rPr>
      </w:pPr>
      <w:r>
        <w:rPr>
          <w:rFonts w:hint="eastAsia" w:ascii="宋体" w:hAnsi="宋体" w:eastAsia="宋体"/>
          <w:bCs/>
          <w:color w:val="auto"/>
          <w:sz w:val="28"/>
          <w:szCs w:val="28"/>
        </w:rPr>
        <w:t>1.0.1</w:t>
      </w:r>
      <w:r>
        <w:rPr>
          <w:rFonts w:hint="eastAsia" w:ascii="宋体" w:hAnsi="宋体" w:eastAsia="宋体"/>
          <w:color w:val="auto"/>
          <w:sz w:val="28"/>
          <w:szCs w:val="28"/>
        </w:rPr>
        <w:t xml:space="preserve">  土工试验是岩土工程勘察的重要组成部分，是确保工程质量的关键环节。为加强对合肥市工程勘察土工试验的质量管理，保证土工试验成果的准确可靠，制定本导则。</w:t>
      </w:r>
    </w:p>
    <w:p>
      <w:pPr>
        <w:spacing w:after="0" w:line="500" w:lineRule="exact"/>
        <w:jc w:val="both"/>
        <w:rPr>
          <w:rFonts w:ascii="宋体" w:hAnsi="宋体" w:eastAsia="宋体"/>
          <w:color w:val="auto"/>
          <w:sz w:val="28"/>
          <w:szCs w:val="28"/>
        </w:rPr>
      </w:pPr>
      <w:r>
        <w:rPr>
          <w:rFonts w:hint="eastAsia" w:ascii="宋体" w:hAnsi="宋体" w:eastAsia="宋体"/>
          <w:bCs/>
          <w:color w:val="auto"/>
          <w:sz w:val="28"/>
          <w:szCs w:val="28"/>
        </w:rPr>
        <w:t>1.0.2</w:t>
      </w:r>
      <w:r>
        <w:rPr>
          <w:rFonts w:hint="eastAsia" w:ascii="宋体" w:hAnsi="宋体" w:eastAsia="宋体"/>
          <w:color w:val="auto"/>
          <w:sz w:val="28"/>
          <w:szCs w:val="28"/>
        </w:rPr>
        <w:t xml:space="preserve">  本导则适用于合肥市行政区域内房屋建筑和市政基础设施工程勘察的土工试验</w:t>
      </w:r>
      <w:r>
        <w:rPr>
          <w:rFonts w:hint="eastAsia" w:ascii="宋体" w:hAnsi="宋体" w:eastAsia="宋体"/>
          <w:color w:val="auto"/>
          <w:sz w:val="28"/>
          <w:szCs w:val="28"/>
          <w:lang w:eastAsia="zh-CN"/>
        </w:rPr>
        <w:t>质量</w:t>
      </w:r>
      <w:r>
        <w:rPr>
          <w:rFonts w:hint="eastAsia" w:ascii="宋体" w:hAnsi="宋体" w:eastAsia="宋体"/>
          <w:color w:val="auto"/>
          <w:sz w:val="28"/>
          <w:szCs w:val="28"/>
        </w:rPr>
        <w:t>管理。</w:t>
      </w:r>
    </w:p>
    <w:p>
      <w:pPr>
        <w:spacing w:after="0" w:line="500" w:lineRule="exact"/>
        <w:jc w:val="both"/>
        <w:rPr>
          <w:rFonts w:ascii="宋体" w:hAnsi="宋体" w:eastAsia="宋体"/>
          <w:color w:val="auto"/>
          <w:sz w:val="28"/>
          <w:szCs w:val="28"/>
        </w:rPr>
      </w:pPr>
      <w:r>
        <w:rPr>
          <w:rFonts w:hint="eastAsia" w:ascii="宋体" w:hAnsi="宋体" w:eastAsia="宋体"/>
          <w:bCs/>
          <w:color w:val="auto"/>
          <w:sz w:val="28"/>
          <w:szCs w:val="28"/>
        </w:rPr>
        <w:t>1.0.3</w:t>
      </w:r>
      <w:r>
        <w:rPr>
          <w:rFonts w:hint="eastAsia" w:ascii="宋体" w:hAnsi="宋体" w:eastAsia="宋体"/>
          <w:color w:val="auto"/>
          <w:sz w:val="28"/>
          <w:szCs w:val="28"/>
        </w:rPr>
        <w:t xml:space="preserve">  合肥市工程勘察土工试验的</w:t>
      </w:r>
      <w:r>
        <w:rPr>
          <w:rFonts w:hint="eastAsia" w:ascii="宋体" w:hAnsi="宋体" w:eastAsia="宋体"/>
          <w:color w:val="auto"/>
          <w:sz w:val="28"/>
          <w:szCs w:val="28"/>
          <w:lang w:eastAsia="zh-CN"/>
        </w:rPr>
        <w:t>质量</w:t>
      </w:r>
      <w:r>
        <w:rPr>
          <w:rFonts w:hint="eastAsia" w:ascii="宋体" w:hAnsi="宋体" w:eastAsia="宋体"/>
          <w:color w:val="auto"/>
          <w:sz w:val="28"/>
          <w:szCs w:val="28"/>
        </w:rPr>
        <w:t>管理应符合本导则的要求，本导则未明确规定的</w:t>
      </w:r>
      <w:r>
        <w:rPr>
          <w:rFonts w:hint="eastAsia" w:ascii="宋体" w:hAnsi="宋体" w:eastAsia="宋体"/>
          <w:color w:val="auto"/>
          <w:sz w:val="28"/>
          <w:szCs w:val="28"/>
          <w:lang w:eastAsia="zh-CN"/>
        </w:rPr>
        <w:t>尚</w:t>
      </w:r>
      <w:r>
        <w:rPr>
          <w:rFonts w:hint="eastAsia" w:ascii="宋体" w:hAnsi="宋体" w:eastAsia="宋体"/>
          <w:color w:val="auto"/>
          <w:sz w:val="28"/>
          <w:szCs w:val="28"/>
        </w:rPr>
        <w:t>应按国家、行业和安徽省有关标准、规定执行。</w:t>
      </w:r>
    </w:p>
    <w:p>
      <w:pPr>
        <w:pStyle w:val="2"/>
        <w:rPr>
          <w:rFonts w:ascii="宋体" w:hAnsi="宋体" w:eastAsia="宋体"/>
          <w:color w:val="auto"/>
          <w:sz w:val="28"/>
          <w:szCs w:val="28"/>
        </w:rPr>
      </w:pPr>
    </w:p>
    <w:p>
      <w:pPr>
        <w:pStyle w:val="2"/>
        <w:rPr>
          <w:rFonts w:ascii="宋体" w:hAnsi="宋体" w:eastAsia="宋体"/>
          <w:color w:val="auto"/>
          <w:sz w:val="28"/>
          <w:szCs w:val="28"/>
        </w:rPr>
      </w:pPr>
    </w:p>
    <w:p>
      <w:pPr>
        <w:pStyle w:val="2"/>
        <w:rPr>
          <w:rFonts w:ascii="宋体" w:hAnsi="宋体" w:eastAsia="宋体"/>
          <w:color w:val="auto"/>
          <w:sz w:val="28"/>
          <w:szCs w:val="28"/>
        </w:rPr>
      </w:pPr>
    </w:p>
    <w:p>
      <w:pPr>
        <w:pStyle w:val="2"/>
        <w:rPr>
          <w:rFonts w:ascii="宋体" w:hAnsi="宋体" w:eastAsia="宋体"/>
          <w:color w:val="auto"/>
          <w:sz w:val="28"/>
          <w:szCs w:val="28"/>
        </w:rPr>
      </w:pPr>
    </w:p>
    <w:p>
      <w:pPr>
        <w:pStyle w:val="2"/>
        <w:rPr>
          <w:rFonts w:ascii="宋体" w:hAnsi="宋体" w:eastAsia="宋体"/>
          <w:color w:val="auto"/>
          <w:sz w:val="28"/>
          <w:szCs w:val="28"/>
        </w:rPr>
      </w:pPr>
    </w:p>
    <w:p>
      <w:pPr>
        <w:pStyle w:val="2"/>
        <w:rPr>
          <w:rFonts w:ascii="宋体" w:hAnsi="宋体" w:eastAsia="宋体"/>
          <w:color w:val="auto"/>
          <w:sz w:val="28"/>
          <w:szCs w:val="28"/>
        </w:rPr>
      </w:pPr>
    </w:p>
    <w:p>
      <w:pPr>
        <w:pStyle w:val="2"/>
        <w:rPr>
          <w:rFonts w:ascii="宋体" w:hAnsi="宋体" w:eastAsia="宋体"/>
          <w:color w:val="auto"/>
          <w:sz w:val="28"/>
          <w:szCs w:val="28"/>
        </w:rPr>
      </w:pPr>
    </w:p>
    <w:p>
      <w:pPr>
        <w:pStyle w:val="2"/>
        <w:rPr>
          <w:rFonts w:ascii="宋体" w:hAnsi="宋体" w:eastAsia="宋体"/>
          <w:color w:val="auto"/>
          <w:sz w:val="28"/>
          <w:szCs w:val="28"/>
        </w:rPr>
      </w:pPr>
    </w:p>
    <w:p>
      <w:pPr>
        <w:pStyle w:val="2"/>
        <w:rPr>
          <w:rFonts w:ascii="宋体" w:hAnsi="宋体" w:eastAsia="宋体"/>
          <w:color w:val="auto"/>
          <w:sz w:val="28"/>
          <w:szCs w:val="28"/>
        </w:rPr>
      </w:pPr>
    </w:p>
    <w:p>
      <w:pPr>
        <w:pStyle w:val="2"/>
        <w:rPr>
          <w:rFonts w:ascii="宋体" w:hAnsi="宋体" w:eastAsia="宋体"/>
          <w:color w:val="auto"/>
          <w:sz w:val="28"/>
          <w:szCs w:val="28"/>
        </w:rPr>
      </w:pPr>
    </w:p>
    <w:p>
      <w:pPr>
        <w:pStyle w:val="2"/>
        <w:rPr>
          <w:rFonts w:ascii="宋体" w:hAnsi="宋体" w:eastAsia="宋体"/>
          <w:color w:val="auto"/>
          <w:sz w:val="28"/>
          <w:szCs w:val="28"/>
        </w:rPr>
      </w:pPr>
    </w:p>
    <w:p>
      <w:pPr>
        <w:pStyle w:val="2"/>
        <w:rPr>
          <w:rFonts w:ascii="宋体" w:hAnsi="宋体" w:eastAsia="宋体"/>
          <w:color w:val="auto"/>
          <w:sz w:val="28"/>
          <w:szCs w:val="28"/>
        </w:rPr>
      </w:pPr>
    </w:p>
    <w:p>
      <w:pPr>
        <w:pStyle w:val="2"/>
        <w:rPr>
          <w:rFonts w:ascii="宋体" w:hAnsi="宋体" w:eastAsia="宋体"/>
          <w:color w:val="auto"/>
          <w:sz w:val="28"/>
          <w:szCs w:val="28"/>
        </w:rPr>
      </w:pPr>
    </w:p>
    <w:p>
      <w:pPr>
        <w:pStyle w:val="2"/>
        <w:rPr>
          <w:rFonts w:ascii="宋体" w:hAnsi="宋体" w:eastAsia="宋体"/>
          <w:color w:val="auto"/>
          <w:sz w:val="28"/>
          <w:szCs w:val="28"/>
        </w:rPr>
      </w:pPr>
    </w:p>
    <w:p>
      <w:pPr>
        <w:pStyle w:val="2"/>
        <w:rPr>
          <w:rFonts w:ascii="宋体" w:hAnsi="宋体" w:eastAsia="宋体"/>
          <w:color w:val="auto"/>
          <w:sz w:val="28"/>
          <w:szCs w:val="28"/>
        </w:rPr>
      </w:pPr>
    </w:p>
    <w:p>
      <w:pPr>
        <w:pStyle w:val="2"/>
        <w:rPr>
          <w:rFonts w:ascii="宋体" w:hAnsi="宋体" w:eastAsia="宋体"/>
          <w:color w:val="auto"/>
          <w:sz w:val="28"/>
          <w:szCs w:val="28"/>
        </w:rPr>
      </w:pPr>
    </w:p>
    <w:p>
      <w:pPr>
        <w:pStyle w:val="4"/>
        <w:jc w:val="center"/>
        <w:rPr>
          <w:rFonts w:cs="Times New Roman"/>
          <w:b w:val="0"/>
          <w:color w:val="auto"/>
          <w:sz w:val="28"/>
          <w:szCs w:val="28"/>
        </w:rPr>
      </w:pPr>
      <w:r>
        <w:rPr>
          <w:rFonts w:hint="eastAsia"/>
          <w:b w:val="0"/>
          <w:bCs w:val="0"/>
          <w:color w:val="auto"/>
          <w:sz w:val="28"/>
          <w:szCs w:val="28"/>
        </w:rPr>
        <w:br w:type="page"/>
      </w:r>
      <w:bookmarkStart w:id="1" w:name="_Toc154265473"/>
      <w:r>
        <w:rPr>
          <w:rFonts w:hint="eastAsia" w:cs="Times New Roman"/>
          <w:color w:val="auto"/>
          <w:sz w:val="28"/>
          <w:szCs w:val="28"/>
        </w:rPr>
        <w:t>2  基本规定</w:t>
      </w:r>
      <w:bookmarkEnd w:id="1"/>
    </w:p>
    <w:p>
      <w:pPr>
        <w:spacing w:after="0" w:line="500" w:lineRule="exact"/>
        <w:jc w:val="both"/>
        <w:rPr>
          <w:rFonts w:ascii="宋体" w:hAnsi="宋体" w:eastAsia="宋体"/>
          <w:color w:val="auto"/>
          <w:sz w:val="28"/>
          <w:szCs w:val="28"/>
        </w:rPr>
      </w:pPr>
      <w:r>
        <w:rPr>
          <w:rFonts w:hint="eastAsia" w:ascii="宋体" w:hAnsi="宋体" w:eastAsia="宋体"/>
          <w:color w:val="auto"/>
          <w:sz w:val="28"/>
          <w:szCs w:val="28"/>
        </w:rPr>
        <w:t>2.0.1  土工试验应遵循客观独立和诚实信用的原则。</w:t>
      </w:r>
    </w:p>
    <w:p>
      <w:pPr>
        <w:spacing w:after="0" w:line="500" w:lineRule="exact"/>
        <w:jc w:val="both"/>
        <w:rPr>
          <w:rFonts w:ascii="宋体" w:hAnsi="宋体" w:eastAsia="宋体"/>
          <w:color w:val="auto"/>
          <w:sz w:val="28"/>
          <w:szCs w:val="28"/>
        </w:rPr>
      </w:pPr>
      <w:r>
        <w:rPr>
          <w:rFonts w:hint="eastAsia" w:ascii="宋体" w:hAnsi="宋体" w:eastAsia="宋体"/>
          <w:color w:val="auto"/>
          <w:sz w:val="28"/>
          <w:szCs w:val="28"/>
        </w:rPr>
        <w:t>2.0.2  土工试验室应具备相应的专业人员、仪器设备、试验场所和环境条件,其土工试验能力</w:t>
      </w:r>
      <w:r>
        <w:rPr>
          <w:rFonts w:hint="eastAsia" w:ascii="宋体" w:hAnsi="宋体" w:eastAsia="宋体"/>
          <w:color w:val="auto"/>
          <w:sz w:val="28"/>
          <w:szCs w:val="28"/>
          <w:lang w:eastAsia="zh-CN"/>
        </w:rPr>
        <w:t>应满足所开展</w:t>
      </w:r>
      <w:r>
        <w:rPr>
          <w:rFonts w:hint="eastAsia" w:ascii="宋体" w:hAnsi="宋体" w:eastAsia="宋体"/>
          <w:color w:val="auto"/>
          <w:sz w:val="28"/>
          <w:szCs w:val="28"/>
        </w:rPr>
        <w:t>土工试验工作</w:t>
      </w:r>
      <w:r>
        <w:rPr>
          <w:rFonts w:hint="eastAsia" w:ascii="宋体" w:hAnsi="宋体" w:eastAsia="宋体"/>
          <w:color w:val="auto"/>
          <w:sz w:val="28"/>
          <w:szCs w:val="28"/>
          <w:lang w:eastAsia="zh-CN"/>
        </w:rPr>
        <w:t>的需要</w:t>
      </w:r>
      <w:r>
        <w:rPr>
          <w:rFonts w:hint="eastAsia" w:ascii="宋体" w:hAnsi="宋体" w:eastAsia="宋体"/>
          <w:color w:val="auto"/>
          <w:sz w:val="28"/>
          <w:szCs w:val="28"/>
        </w:rPr>
        <w:t>。</w:t>
      </w:r>
    </w:p>
    <w:p>
      <w:pPr>
        <w:spacing w:after="0" w:line="500" w:lineRule="exact"/>
        <w:jc w:val="both"/>
        <w:rPr>
          <w:rFonts w:ascii="宋体" w:hAnsi="宋体" w:eastAsia="宋体"/>
          <w:color w:val="auto"/>
          <w:sz w:val="28"/>
          <w:szCs w:val="28"/>
        </w:rPr>
      </w:pPr>
      <w:r>
        <w:rPr>
          <w:rFonts w:hint="eastAsia" w:ascii="宋体" w:hAnsi="宋体" w:eastAsia="宋体"/>
          <w:color w:val="auto"/>
          <w:sz w:val="28"/>
          <w:szCs w:val="28"/>
        </w:rPr>
        <w:t>2.0.3  土工试验室对外承接土工试验业务</w:t>
      </w:r>
      <w:r>
        <w:rPr>
          <w:rFonts w:hint="eastAsia" w:ascii="宋体" w:hAnsi="宋体" w:eastAsia="宋体"/>
          <w:color w:val="auto"/>
          <w:sz w:val="28"/>
          <w:szCs w:val="28"/>
          <w:lang w:eastAsia="zh-CN"/>
        </w:rPr>
        <w:t>其所属</w:t>
      </w:r>
      <w:r>
        <w:rPr>
          <w:rFonts w:hint="eastAsia" w:ascii="宋体" w:hAnsi="宋体" w:eastAsia="宋体"/>
          <w:color w:val="auto"/>
          <w:sz w:val="28"/>
          <w:szCs w:val="28"/>
        </w:rPr>
        <w:t>企业宜取得岩土工程</w:t>
      </w:r>
      <w:r>
        <w:rPr>
          <w:rFonts w:hint="eastAsia" w:ascii="宋体" w:hAnsi="宋体" w:eastAsia="宋体"/>
          <w:color w:val="auto"/>
          <w:sz w:val="28"/>
          <w:szCs w:val="28"/>
          <w:lang w:val="en-US" w:eastAsia="zh-CN"/>
        </w:rPr>
        <w:t>(</w:t>
      </w:r>
      <w:r>
        <w:rPr>
          <w:rFonts w:hint="eastAsia" w:ascii="宋体" w:hAnsi="宋体" w:eastAsia="宋体"/>
          <w:color w:val="auto"/>
          <w:sz w:val="28"/>
          <w:szCs w:val="28"/>
        </w:rPr>
        <w:t>勘察）甲级及以上资质，提交的成果应</w:t>
      </w:r>
      <w:r>
        <w:rPr>
          <w:rFonts w:hint="eastAsia" w:ascii="宋体" w:hAnsi="宋体" w:eastAsia="宋体"/>
          <w:color w:val="auto"/>
          <w:sz w:val="28"/>
          <w:szCs w:val="28"/>
          <w:lang w:eastAsia="zh-CN"/>
        </w:rPr>
        <w:t>参数齐全并</w:t>
      </w:r>
      <w:r>
        <w:rPr>
          <w:rFonts w:hint="eastAsia" w:ascii="宋体" w:hAnsi="宋体" w:eastAsia="宋体"/>
          <w:color w:val="auto"/>
          <w:sz w:val="28"/>
          <w:szCs w:val="28"/>
        </w:rPr>
        <w:t>签字盖章。</w:t>
      </w:r>
    </w:p>
    <w:p>
      <w:pPr>
        <w:pStyle w:val="8"/>
        <w:spacing w:line="500" w:lineRule="exact"/>
        <w:ind w:firstLine="0"/>
        <w:rPr>
          <w:rFonts w:ascii="宋体" w:hAnsi="宋体" w:eastAsia="宋体"/>
          <w:color w:val="auto"/>
          <w:sz w:val="28"/>
          <w:szCs w:val="28"/>
        </w:rPr>
      </w:pPr>
      <w:r>
        <w:rPr>
          <w:rFonts w:hint="eastAsia" w:ascii="宋体" w:hAnsi="宋体" w:eastAsia="宋体"/>
          <w:color w:val="auto"/>
          <w:sz w:val="28"/>
          <w:szCs w:val="28"/>
        </w:rPr>
        <w:t>2.0.4  土工试验室设一类、二类两个类别。一类土工试验室可承担本企业工程勘察项目的土工试验任务，同时可以对外承接土工试验业务；二类土工试验室只可承担本企业工程勘察项目的土工试验任务。</w:t>
      </w:r>
    </w:p>
    <w:p>
      <w:pPr>
        <w:spacing w:after="0" w:line="500" w:lineRule="exact"/>
        <w:jc w:val="both"/>
        <w:rPr>
          <w:rFonts w:ascii="宋体" w:hAnsi="宋体" w:eastAsia="宋体"/>
          <w:color w:val="auto"/>
          <w:sz w:val="28"/>
          <w:szCs w:val="28"/>
          <w:highlight w:val="yellow"/>
        </w:rPr>
      </w:pPr>
      <w:r>
        <w:rPr>
          <w:rFonts w:hint="eastAsia" w:ascii="宋体" w:hAnsi="宋体" w:eastAsia="宋体"/>
          <w:color w:val="auto"/>
          <w:sz w:val="28"/>
          <w:szCs w:val="28"/>
        </w:rPr>
        <w:t>2.0.5  土工试验室符合本导则要求后方</w:t>
      </w:r>
      <w:r>
        <w:rPr>
          <w:rFonts w:hint="eastAsia" w:ascii="宋体" w:hAnsi="宋体" w:eastAsia="宋体"/>
          <w:color w:val="auto"/>
          <w:sz w:val="28"/>
          <w:szCs w:val="28"/>
          <w:lang w:eastAsia="zh-CN"/>
        </w:rPr>
        <w:t>可</w:t>
      </w:r>
      <w:r>
        <w:rPr>
          <w:rFonts w:hint="eastAsia" w:ascii="宋体" w:hAnsi="宋体" w:eastAsia="宋体"/>
          <w:color w:val="auto"/>
          <w:sz w:val="28"/>
          <w:szCs w:val="28"/>
        </w:rPr>
        <w:t>出具土工试验报告。</w:t>
      </w:r>
    </w:p>
    <w:p>
      <w:pPr>
        <w:spacing w:after="0" w:line="500" w:lineRule="exact"/>
        <w:jc w:val="both"/>
        <w:rPr>
          <w:rFonts w:ascii="宋体" w:hAnsi="宋体" w:eastAsia="宋体"/>
          <w:color w:val="auto"/>
          <w:sz w:val="28"/>
          <w:szCs w:val="28"/>
        </w:rPr>
      </w:pPr>
      <w:r>
        <w:rPr>
          <w:rFonts w:hint="eastAsia" w:ascii="宋体" w:hAnsi="宋体" w:eastAsia="宋体"/>
          <w:color w:val="auto"/>
          <w:sz w:val="28"/>
          <w:szCs w:val="28"/>
        </w:rPr>
        <w:t>2.0.6  采取的</w:t>
      </w:r>
      <w:bookmarkStart w:id="2" w:name="_Hlk153096310"/>
      <w:r>
        <w:rPr>
          <w:rFonts w:hint="eastAsia" w:ascii="宋体" w:hAnsi="宋体" w:eastAsia="宋体"/>
          <w:color w:val="auto"/>
          <w:sz w:val="28"/>
          <w:szCs w:val="28"/>
        </w:rPr>
        <w:t>岩、土、水试样</w:t>
      </w:r>
      <w:bookmarkEnd w:id="2"/>
      <w:r>
        <w:rPr>
          <w:rFonts w:hint="eastAsia" w:ascii="宋体" w:hAnsi="宋体" w:eastAsia="宋体"/>
          <w:color w:val="auto"/>
          <w:sz w:val="28"/>
          <w:szCs w:val="28"/>
        </w:rPr>
        <w:t>应留存试验过程全程视频影像，固结、剪切等试验数据</w:t>
      </w:r>
      <w:r>
        <w:rPr>
          <w:rFonts w:hint="eastAsia" w:ascii="宋体" w:hAnsi="宋体" w:eastAsia="宋体"/>
          <w:color w:val="auto"/>
          <w:sz w:val="28"/>
          <w:szCs w:val="28"/>
          <w:lang w:eastAsia="zh-CN"/>
        </w:rPr>
        <w:t>应</w:t>
      </w:r>
      <w:r>
        <w:rPr>
          <w:rFonts w:hint="eastAsia" w:ascii="宋体" w:hAnsi="宋体" w:eastAsia="宋体"/>
          <w:color w:val="auto"/>
          <w:sz w:val="28"/>
          <w:szCs w:val="28"/>
        </w:rPr>
        <w:t>实时上传。</w:t>
      </w:r>
      <w:r>
        <w:rPr>
          <w:rFonts w:hint="eastAsia" w:ascii="宋体" w:hAnsi="宋体" w:eastAsia="宋体"/>
          <w:color w:val="auto"/>
          <w:sz w:val="28"/>
          <w:szCs w:val="28"/>
          <w:lang w:eastAsia="zh-CN"/>
        </w:rPr>
        <w:t>长距离运输</w:t>
      </w:r>
      <w:r>
        <w:rPr>
          <w:rFonts w:hint="eastAsia" w:ascii="宋体" w:hAnsi="宋体" w:eastAsia="宋体"/>
          <w:color w:val="auto"/>
          <w:sz w:val="28"/>
          <w:szCs w:val="28"/>
        </w:rPr>
        <w:t>岩、土、水试样</w:t>
      </w:r>
      <w:r>
        <w:rPr>
          <w:rFonts w:hint="eastAsia" w:ascii="宋体" w:hAnsi="宋体" w:eastAsia="宋体"/>
          <w:color w:val="auto"/>
          <w:sz w:val="28"/>
          <w:szCs w:val="28"/>
          <w:lang w:eastAsia="zh-CN"/>
        </w:rPr>
        <w:t>应</w:t>
      </w:r>
      <w:r>
        <w:rPr>
          <w:rFonts w:hint="eastAsia" w:ascii="宋体" w:hAnsi="宋体" w:eastAsia="宋体"/>
          <w:color w:val="auto"/>
          <w:sz w:val="28"/>
          <w:szCs w:val="28"/>
        </w:rPr>
        <w:t>采用防扰动措施，并留存全过程运输试样的视频影像。</w:t>
      </w:r>
    </w:p>
    <w:p>
      <w:pPr>
        <w:spacing w:after="0" w:line="500" w:lineRule="exact"/>
        <w:jc w:val="both"/>
        <w:rPr>
          <w:rFonts w:ascii="宋体" w:hAnsi="宋体" w:eastAsia="宋体"/>
          <w:color w:val="auto"/>
          <w:sz w:val="28"/>
          <w:szCs w:val="28"/>
        </w:rPr>
      </w:pPr>
      <w:r>
        <w:rPr>
          <w:rFonts w:hint="eastAsia" w:ascii="宋体" w:hAnsi="宋体" w:eastAsia="宋体"/>
          <w:color w:val="auto"/>
          <w:sz w:val="28"/>
          <w:szCs w:val="28"/>
        </w:rPr>
        <w:t xml:space="preserve">2.0.7  </w:t>
      </w:r>
      <w:r>
        <w:rPr>
          <w:rFonts w:hint="eastAsia" w:ascii="宋体" w:hAnsi="宋体" w:eastAsia="宋体"/>
          <w:color w:val="auto"/>
          <w:sz w:val="28"/>
          <w:szCs w:val="28"/>
          <w:highlight w:val="none"/>
          <w:lang w:eastAsia="zh-CN"/>
        </w:rPr>
        <w:t>技术负责人、校核人</w:t>
      </w:r>
      <w:r>
        <w:rPr>
          <w:rFonts w:hint="eastAsia" w:ascii="宋体" w:hAnsi="宋体" w:eastAsia="宋体"/>
          <w:color w:val="auto"/>
          <w:sz w:val="28"/>
          <w:szCs w:val="28"/>
          <w:lang w:eastAsia="zh-CN"/>
        </w:rPr>
        <w:t>及</w:t>
      </w:r>
      <w:r>
        <w:rPr>
          <w:rFonts w:hint="eastAsia" w:ascii="宋体" w:hAnsi="宋体" w:eastAsia="宋体"/>
          <w:color w:val="auto"/>
          <w:sz w:val="28"/>
          <w:szCs w:val="28"/>
        </w:rPr>
        <w:t>试验员经培训考核合格后方可上岗。</w:t>
      </w:r>
    </w:p>
    <w:p>
      <w:pPr>
        <w:spacing w:after="0" w:line="500" w:lineRule="exact"/>
        <w:jc w:val="both"/>
        <w:rPr>
          <w:rFonts w:ascii="宋体" w:hAnsi="宋体" w:eastAsia="宋体"/>
          <w:color w:val="auto"/>
          <w:sz w:val="28"/>
          <w:szCs w:val="28"/>
        </w:rPr>
      </w:pPr>
      <w:r>
        <w:rPr>
          <w:rFonts w:hint="eastAsia" w:ascii="宋体" w:hAnsi="宋体" w:eastAsia="宋体"/>
          <w:color w:val="auto"/>
          <w:sz w:val="28"/>
          <w:szCs w:val="28"/>
        </w:rPr>
        <w:t>2.0.8  土工试验使用的仪器设备，应定期进行检定</w:t>
      </w:r>
      <w:r>
        <w:rPr>
          <w:rFonts w:hint="eastAsia" w:ascii="宋体" w:hAnsi="宋体" w:eastAsia="宋体"/>
          <w:color w:val="auto"/>
          <w:sz w:val="28"/>
          <w:szCs w:val="28"/>
          <w:lang w:eastAsia="zh-CN"/>
        </w:rPr>
        <w:t>或</w:t>
      </w:r>
      <w:r>
        <w:rPr>
          <w:rFonts w:hint="eastAsia" w:ascii="宋体" w:hAnsi="宋体" w:eastAsia="宋体"/>
          <w:color w:val="auto"/>
          <w:sz w:val="28"/>
          <w:szCs w:val="28"/>
        </w:rPr>
        <w:t>校准。</w:t>
      </w:r>
    </w:p>
    <w:p>
      <w:pPr>
        <w:spacing w:after="0" w:line="500" w:lineRule="exact"/>
        <w:jc w:val="both"/>
        <w:rPr>
          <w:rFonts w:ascii="宋体" w:hAnsi="宋体" w:eastAsia="宋体"/>
          <w:sz w:val="28"/>
          <w:szCs w:val="28"/>
        </w:rPr>
      </w:pPr>
      <w:r>
        <w:rPr>
          <w:rFonts w:hint="eastAsia" w:ascii="宋体" w:hAnsi="宋体" w:eastAsia="宋体"/>
          <w:color w:val="auto"/>
          <w:sz w:val="28"/>
          <w:szCs w:val="28"/>
        </w:rPr>
        <w:t>2.0.9  土工试验前应核验由勘察项目负责人签发的</w:t>
      </w:r>
      <w:r>
        <w:rPr>
          <w:rFonts w:hint="eastAsia" w:ascii="宋体" w:hAnsi="宋体" w:eastAsia="宋体"/>
          <w:color w:val="auto"/>
          <w:sz w:val="28"/>
          <w:szCs w:val="28"/>
          <w:lang w:eastAsia="zh-CN"/>
        </w:rPr>
        <w:t>《</w:t>
      </w:r>
      <w:r>
        <w:rPr>
          <w:rFonts w:hint="eastAsia" w:ascii="宋体" w:hAnsi="宋体" w:eastAsia="宋体"/>
          <w:color w:val="auto"/>
          <w:sz w:val="28"/>
          <w:szCs w:val="28"/>
        </w:rPr>
        <w:t>土工试验送样单</w:t>
      </w:r>
      <w:r>
        <w:rPr>
          <w:rFonts w:hint="eastAsia" w:ascii="宋体" w:hAnsi="宋体" w:eastAsia="宋体"/>
          <w:color w:val="auto"/>
          <w:sz w:val="28"/>
          <w:szCs w:val="28"/>
          <w:lang w:eastAsia="zh-CN"/>
        </w:rPr>
        <w:t>》（</w:t>
      </w:r>
      <w:r>
        <w:rPr>
          <w:rFonts w:hint="eastAsia" w:ascii="宋体" w:hAnsi="宋体" w:eastAsia="宋体"/>
          <w:color w:val="auto"/>
          <w:sz w:val="28"/>
          <w:szCs w:val="28"/>
        </w:rPr>
        <w:t>附录A</w:t>
      </w:r>
      <w:r>
        <w:rPr>
          <w:rFonts w:hint="eastAsia" w:ascii="宋体" w:hAnsi="宋体" w:eastAsia="宋体"/>
          <w:color w:val="auto"/>
          <w:sz w:val="28"/>
          <w:szCs w:val="28"/>
          <w:lang w:eastAsia="zh-CN"/>
        </w:rPr>
        <w:t>）</w:t>
      </w:r>
      <w:r>
        <w:rPr>
          <w:rFonts w:hint="eastAsia" w:ascii="宋体" w:hAnsi="宋体" w:eastAsia="宋体"/>
          <w:color w:val="auto"/>
          <w:sz w:val="28"/>
          <w:szCs w:val="28"/>
        </w:rPr>
        <w:t>，并按土工试验送样单要求进行试验</w:t>
      </w:r>
      <w:r>
        <w:rPr>
          <w:rFonts w:hint="eastAsia" w:ascii="宋体" w:hAnsi="宋体" w:eastAsia="宋体"/>
          <w:sz w:val="28"/>
          <w:szCs w:val="28"/>
        </w:rPr>
        <w:t>。</w:t>
      </w:r>
    </w:p>
    <w:p>
      <w:pPr>
        <w:spacing w:after="0" w:line="500" w:lineRule="exact"/>
        <w:jc w:val="both"/>
        <w:rPr>
          <w:rFonts w:ascii="宋体" w:hAnsi="宋体" w:eastAsia="宋体"/>
          <w:sz w:val="28"/>
          <w:szCs w:val="28"/>
        </w:rPr>
      </w:pPr>
      <w:r>
        <w:rPr>
          <w:rFonts w:hint="eastAsia" w:ascii="宋体" w:hAnsi="宋体" w:eastAsia="宋体"/>
          <w:sz w:val="28"/>
          <w:szCs w:val="28"/>
        </w:rPr>
        <w:t>2.0.10  土工试验原始记录应及时整理、归档。</w:t>
      </w:r>
    </w:p>
    <w:p>
      <w:pPr>
        <w:spacing w:after="0" w:line="500" w:lineRule="exact"/>
        <w:jc w:val="both"/>
        <w:rPr>
          <w:rFonts w:ascii="宋体" w:hAnsi="宋体" w:eastAsia="宋体"/>
          <w:sz w:val="28"/>
          <w:szCs w:val="28"/>
        </w:rPr>
      </w:pPr>
      <w:r>
        <w:rPr>
          <w:rFonts w:hint="eastAsia" w:ascii="宋体" w:hAnsi="宋体" w:eastAsia="宋体"/>
          <w:sz w:val="28"/>
          <w:szCs w:val="28"/>
        </w:rPr>
        <w:t>2.0.11  土工试验室应积极配合相关行业部门的监督检查，及时提供人员、仪器设备、收样、试验过程资料及成果资料等台账备查。</w:t>
      </w:r>
    </w:p>
    <w:p>
      <w:pPr>
        <w:spacing w:before="240" w:beforeLines="100" w:after="240" w:afterLines="100" w:line="500" w:lineRule="exact"/>
        <w:jc w:val="center"/>
        <w:rPr>
          <w:rFonts w:ascii="宋体" w:hAnsi="宋体" w:eastAsia="宋体"/>
          <w:b/>
          <w:sz w:val="28"/>
          <w:szCs w:val="28"/>
        </w:rPr>
      </w:pPr>
    </w:p>
    <w:p>
      <w:pPr>
        <w:pStyle w:val="2"/>
        <w:rPr>
          <w:rFonts w:ascii="宋体" w:hAnsi="宋体" w:eastAsia="宋体"/>
          <w:b/>
          <w:sz w:val="28"/>
          <w:szCs w:val="28"/>
        </w:rPr>
      </w:pPr>
    </w:p>
    <w:p>
      <w:pPr>
        <w:pStyle w:val="2"/>
        <w:rPr>
          <w:rFonts w:ascii="宋体" w:hAnsi="宋体" w:eastAsia="宋体"/>
          <w:b/>
          <w:sz w:val="28"/>
          <w:szCs w:val="28"/>
        </w:rPr>
      </w:pPr>
    </w:p>
    <w:p>
      <w:pPr>
        <w:pStyle w:val="4"/>
        <w:jc w:val="center"/>
        <w:rPr>
          <w:rFonts w:cs="Times New Roman"/>
          <w:b w:val="0"/>
          <w:sz w:val="28"/>
          <w:szCs w:val="28"/>
        </w:rPr>
      </w:pPr>
      <w:r>
        <w:rPr>
          <w:rFonts w:hint="eastAsia"/>
          <w:b w:val="0"/>
          <w:bCs w:val="0"/>
          <w:sz w:val="28"/>
          <w:szCs w:val="28"/>
        </w:rPr>
        <w:br w:type="page"/>
      </w:r>
      <w:bookmarkStart w:id="3" w:name="_Toc154265474"/>
      <w:r>
        <w:rPr>
          <w:rFonts w:hint="eastAsia" w:cs="Times New Roman"/>
          <w:sz w:val="28"/>
          <w:szCs w:val="28"/>
        </w:rPr>
        <w:t>3  试验场所及环境</w:t>
      </w:r>
      <w:bookmarkEnd w:id="3"/>
    </w:p>
    <w:p>
      <w:pPr>
        <w:pStyle w:val="2"/>
        <w:spacing w:after="0" w:line="480" w:lineRule="exact"/>
        <w:jc w:val="both"/>
        <w:rPr>
          <w:rFonts w:ascii="宋体" w:hAnsi="宋体" w:eastAsia="宋体"/>
          <w:sz w:val="28"/>
          <w:szCs w:val="28"/>
        </w:rPr>
      </w:pPr>
      <w:r>
        <w:rPr>
          <w:rFonts w:hint="eastAsia" w:ascii="宋体" w:hAnsi="宋体" w:eastAsia="宋体"/>
          <w:sz w:val="28"/>
          <w:szCs w:val="28"/>
        </w:rPr>
        <w:t xml:space="preserve">3.0.1  </w:t>
      </w:r>
      <w:r>
        <w:rPr>
          <w:rFonts w:hint="eastAsia" w:ascii="宋体" w:hAnsi="宋体" w:eastAsia="宋体"/>
          <w:color w:val="000000"/>
          <w:sz w:val="28"/>
          <w:szCs w:val="28"/>
        </w:rPr>
        <w:t>土工试验室应具有固定的试验场所，其环境条件应满足试验要求。</w:t>
      </w:r>
    </w:p>
    <w:p>
      <w:pPr>
        <w:spacing w:after="0" w:line="480" w:lineRule="exact"/>
        <w:jc w:val="both"/>
        <w:rPr>
          <w:rFonts w:ascii="宋体" w:hAnsi="宋体" w:eastAsia="宋体"/>
          <w:color w:val="00B0F0"/>
          <w:sz w:val="28"/>
          <w:szCs w:val="28"/>
        </w:rPr>
      </w:pPr>
      <w:r>
        <w:rPr>
          <w:rFonts w:hint="eastAsia" w:ascii="宋体" w:hAnsi="宋体" w:eastAsia="宋体"/>
          <w:sz w:val="28"/>
          <w:szCs w:val="28"/>
        </w:rPr>
        <w:t>3.0.2  土工试验室应设置相应的功能分区。收样区、开样区、试验区、留样区、办公区相对独立且布局合理。</w:t>
      </w:r>
    </w:p>
    <w:p>
      <w:pPr>
        <w:spacing w:after="0" w:line="480" w:lineRule="exact"/>
        <w:jc w:val="both"/>
        <w:rPr>
          <w:rFonts w:ascii="宋体" w:hAnsi="宋体" w:eastAsia="宋体"/>
          <w:sz w:val="28"/>
          <w:szCs w:val="28"/>
        </w:rPr>
      </w:pPr>
      <w:r>
        <w:rPr>
          <w:rFonts w:hint="eastAsia" w:ascii="宋体" w:hAnsi="宋体" w:eastAsia="宋体"/>
          <w:sz w:val="28"/>
          <w:szCs w:val="28"/>
        </w:rPr>
        <w:t>3.0.3  试验场所的实际使用面积应能满足所开展工作的需要。一类试验室不得少于180平方米，二类试验室不得少于90平方米。</w:t>
      </w:r>
    </w:p>
    <w:p>
      <w:pPr>
        <w:spacing w:after="0" w:line="480" w:lineRule="exact"/>
        <w:jc w:val="both"/>
        <w:rPr>
          <w:rFonts w:ascii="宋体" w:hAnsi="宋体" w:eastAsia="宋体"/>
          <w:sz w:val="28"/>
          <w:szCs w:val="28"/>
        </w:rPr>
      </w:pPr>
      <w:r>
        <w:rPr>
          <w:rFonts w:hint="eastAsia" w:ascii="宋体" w:hAnsi="宋体" w:eastAsia="宋体"/>
          <w:sz w:val="28"/>
          <w:szCs w:val="28"/>
        </w:rPr>
        <w:t>3.0.4  开样区、试验区应符合试验环境要求，具有相应的温湿度控制设施。</w:t>
      </w:r>
    </w:p>
    <w:p>
      <w:pPr>
        <w:pStyle w:val="37"/>
        <w:autoSpaceDE w:val="0"/>
        <w:autoSpaceDN w:val="0"/>
        <w:spacing w:line="480" w:lineRule="exact"/>
        <w:jc w:val="left"/>
        <w:rPr>
          <w:rFonts w:ascii="宋体" w:hAnsi="宋体" w:eastAsia="宋体"/>
          <w:color w:val="000000"/>
          <w:sz w:val="28"/>
          <w:szCs w:val="28"/>
        </w:rPr>
      </w:pPr>
      <w:r>
        <w:rPr>
          <w:rFonts w:hint="eastAsia" w:ascii="宋体" w:hAnsi="宋体" w:eastAsia="宋体"/>
          <w:color w:val="000000"/>
          <w:sz w:val="28"/>
          <w:szCs w:val="28"/>
        </w:rPr>
        <w:t xml:space="preserve">3.0.5  土工试验室应有完善的给排水、电气、通风、除尘、消防、防爆等设施，保证试验人员的健康卫生和安全。 </w:t>
      </w:r>
    </w:p>
    <w:p>
      <w:pPr>
        <w:pStyle w:val="37"/>
        <w:autoSpaceDE w:val="0"/>
        <w:autoSpaceDN w:val="0"/>
        <w:spacing w:line="480" w:lineRule="exact"/>
        <w:jc w:val="left"/>
        <w:rPr>
          <w:rFonts w:ascii="宋体" w:hAnsi="宋体" w:eastAsia="宋体"/>
          <w:color w:val="000000"/>
          <w:sz w:val="28"/>
          <w:szCs w:val="28"/>
        </w:rPr>
      </w:pPr>
      <w:r>
        <w:rPr>
          <w:rFonts w:hint="eastAsia" w:ascii="宋体" w:hAnsi="宋体" w:eastAsia="宋体"/>
          <w:color w:val="000000"/>
          <w:sz w:val="28"/>
          <w:szCs w:val="28"/>
        </w:rPr>
        <w:t xml:space="preserve">3.0.6  土工试验室应保持清洁卫生、整齐规范。禁止无关人员进入试验区。 </w:t>
      </w:r>
    </w:p>
    <w:p>
      <w:pPr>
        <w:pStyle w:val="37"/>
        <w:autoSpaceDE w:val="0"/>
        <w:autoSpaceDN w:val="0"/>
        <w:spacing w:line="480" w:lineRule="exact"/>
        <w:jc w:val="left"/>
        <w:rPr>
          <w:rFonts w:ascii="宋体" w:hAnsi="宋体" w:eastAsia="宋体"/>
          <w:color w:val="000000"/>
          <w:sz w:val="28"/>
          <w:szCs w:val="28"/>
        </w:rPr>
      </w:pPr>
      <w:r>
        <w:rPr>
          <w:rFonts w:hint="eastAsia" w:ascii="宋体" w:hAnsi="宋体" w:eastAsia="宋体"/>
          <w:color w:val="000000"/>
          <w:sz w:val="28"/>
          <w:szCs w:val="28"/>
        </w:rPr>
        <w:t xml:space="preserve">3.0.7  土工试验室应具备网络信息化基础条件。 </w:t>
      </w:r>
    </w:p>
    <w:p>
      <w:pPr>
        <w:pStyle w:val="37"/>
        <w:autoSpaceDE w:val="0"/>
        <w:autoSpaceDN w:val="0"/>
        <w:spacing w:line="480" w:lineRule="exact"/>
        <w:jc w:val="left"/>
        <w:rPr>
          <w:rFonts w:ascii="宋体" w:hAnsi="宋体" w:eastAsia="宋体"/>
          <w:color w:val="000000"/>
          <w:sz w:val="28"/>
          <w:szCs w:val="28"/>
        </w:rPr>
      </w:pPr>
      <w:r>
        <w:rPr>
          <w:rFonts w:hint="eastAsia" w:ascii="宋体" w:hAnsi="宋体" w:eastAsia="宋体"/>
          <w:color w:val="000000"/>
          <w:sz w:val="28"/>
          <w:szCs w:val="28"/>
        </w:rPr>
        <w:t xml:space="preserve">3.0.8  土试样试验区的设施和环境应满足以下要求： </w:t>
      </w:r>
    </w:p>
    <w:p>
      <w:pPr>
        <w:pStyle w:val="37"/>
        <w:autoSpaceDE w:val="0"/>
        <w:autoSpaceDN w:val="0"/>
        <w:spacing w:line="480" w:lineRule="exact"/>
        <w:ind w:firstLine="560" w:firstLineChars="200"/>
        <w:jc w:val="left"/>
        <w:rPr>
          <w:rFonts w:ascii="宋体" w:hAnsi="宋体" w:eastAsia="宋体"/>
          <w:color w:val="000000"/>
          <w:sz w:val="28"/>
          <w:szCs w:val="28"/>
        </w:rPr>
      </w:pPr>
      <w:r>
        <w:rPr>
          <w:rFonts w:hint="eastAsia" w:ascii="宋体" w:hAnsi="宋体" w:eastAsia="宋体"/>
          <w:color w:val="000000"/>
          <w:sz w:val="28"/>
          <w:szCs w:val="28"/>
        </w:rPr>
        <w:t>1  对有粉尘的试验，应采取防尘</w:t>
      </w:r>
      <w:r>
        <w:rPr>
          <w:rFonts w:hint="eastAsia" w:ascii="宋体" w:hAnsi="宋体" w:eastAsia="宋体"/>
          <w:color w:val="000000"/>
          <w:sz w:val="28"/>
          <w:szCs w:val="28"/>
          <w:lang w:eastAsia="zh-CN"/>
        </w:rPr>
        <w:t>、</w:t>
      </w:r>
      <w:r>
        <w:rPr>
          <w:rFonts w:hint="eastAsia" w:ascii="宋体" w:hAnsi="宋体" w:eastAsia="宋体"/>
          <w:color w:val="000000"/>
          <w:sz w:val="28"/>
          <w:szCs w:val="28"/>
        </w:rPr>
        <w:t xml:space="preserve">通风措施； </w:t>
      </w:r>
    </w:p>
    <w:p>
      <w:pPr>
        <w:pStyle w:val="37"/>
        <w:autoSpaceDE w:val="0"/>
        <w:autoSpaceDN w:val="0"/>
        <w:spacing w:line="480" w:lineRule="exact"/>
        <w:ind w:firstLine="560" w:firstLineChars="200"/>
        <w:jc w:val="left"/>
        <w:rPr>
          <w:rFonts w:ascii="宋体" w:hAnsi="宋体" w:eastAsia="宋体"/>
          <w:color w:val="000000"/>
          <w:sz w:val="28"/>
          <w:szCs w:val="28"/>
        </w:rPr>
      </w:pPr>
      <w:r>
        <w:rPr>
          <w:rFonts w:hint="eastAsia" w:ascii="宋体" w:hAnsi="宋体" w:eastAsia="宋体"/>
          <w:color w:val="000000"/>
          <w:sz w:val="28"/>
          <w:szCs w:val="28"/>
        </w:rPr>
        <w:t xml:space="preserve">2  对振动较大的设备，应采取减振、隔离措施； </w:t>
      </w:r>
    </w:p>
    <w:p>
      <w:pPr>
        <w:pStyle w:val="37"/>
        <w:autoSpaceDE w:val="0"/>
        <w:autoSpaceDN w:val="0"/>
        <w:spacing w:line="480" w:lineRule="exact"/>
        <w:ind w:firstLine="560" w:firstLineChars="200"/>
        <w:jc w:val="left"/>
        <w:rPr>
          <w:rFonts w:ascii="宋体" w:hAnsi="宋体" w:eastAsia="宋体"/>
          <w:color w:val="000000"/>
          <w:sz w:val="28"/>
          <w:szCs w:val="28"/>
        </w:rPr>
      </w:pPr>
      <w:r>
        <w:rPr>
          <w:rFonts w:hint="eastAsia" w:ascii="宋体" w:hAnsi="宋体" w:eastAsia="宋体"/>
          <w:color w:val="000000"/>
          <w:sz w:val="28"/>
          <w:szCs w:val="28"/>
        </w:rPr>
        <w:t xml:space="preserve">3  对高温加热设备，应防止灼伤，并采取隔离措施。 </w:t>
      </w:r>
    </w:p>
    <w:p>
      <w:pPr>
        <w:pStyle w:val="37"/>
        <w:autoSpaceDE w:val="0"/>
        <w:autoSpaceDN w:val="0"/>
        <w:spacing w:line="480" w:lineRule="exact"/>
        <w:jc w:val="left"/>
        <w:rPr>
          <w:rFonts w:ascii="宋体" w:hAnsi="宋体" w:eastAsia="宋体"/>
          <w:color w:val="000000"/>
          <w:sz w:val="28"/>
          <w:szCs w:val="28"/>
        </w:rPr>
      </w:pPr>
      <w:r>
        <w:rPr>
          <w:rFonts w:hint="eastAsia" w:ascii="宋体" w:hAnsi="宋体" w:eastAsia="宋体"/>
          <w:color w:val="000000"/>
          <w:sz w:val="28"/>
          <w:szCs w:val="28"/>
        </w:rPr>
        <w:t xml:space="preserve">3.0.9  岩石试样试验区的设施和环境应满足以下要求： </w:t>
      </w:r>
    </w:p>
    <w:p>
      <w:pPr>
        <w:pStyle w:val="37"/>
        <w:autoSpaceDE w:val="0"/>
        <w:autoSpaceDN w:val="0"/>
        <w:spacing w:line="480" w:lineRule="exact"/>
        <w:ind w:firstLine="560" w:firstLineChars="200"/>
        <w:jc w:val="left"/>
        <w:rPr>
          <w:rFonts w:ascii="宋体" w:hAnsi="宋体" w:eastAsia="宋体"/>
          <w:color w:val="000000"/>
          <w:sz w:val="28"/>
          <w:szCs w:val="28"/>
        </w:rPr>
      </w:pPr>
      <w:r>
        <w:rPr>
          <w:rFonts w:hint="eastAsia" w:ascii="宋体" w:hAnsi="宋体" w:eastAsia="宋体"/>
          <w:color w:val="000000"/>
          <w:sz w:val="28"/>
          <w:szCs w:val="28"/>
        </w:rPr>
        <w:t>1  对有粉尘的试验，应采取防尘</w:t>
      </w:r>
      <w:r>
        <w:rPr>
          <w:rFonts w:hint="eastAsia" w:ascii="宋体" w:hAnsi="宋体" w:eastAsia="宋体"/>
          <w:color w:val="000000"/>
          <w:sz w:val="28"/>
          <w:szCs w:val="28"/>
          <w:lang w:eastAsia="zh-CN"/>
        </w:rPr>
        <w:t>、</w:t>
      </w:r>
      <w:r>
        <w:rPr>
          <w:rFonts w:hint="eastAsia" w:ascii="宋体" w:hAnsi="宋体" w:eastAsia="宋体"/>
          <w:color w:val="000000"/>
          <w:sz w:val="28"/>
          <w:szCs w:val="28"/>
        </w:rPr>
        <w:t xml:space="preserve">通风措施； </w:t>
      </w:r>
    </w:p>
    <w:p>
      <w:pPr>
        <w:pStyle w:val="37"/>
        <w:autoSpaceDE w:val="0"/>
        <w:autoSpaceDN w:val="0"/>
        <w:spacing w:line="480" w:lineRule="exact"/>
        <w:ind w:firstLine="560" w:firstLineChars="200"/>
        <w:jc w:val="left"/>
        <w:rPr>
          <w:rFonts w:ascii="宋体" w:hAnsi="宋体" w:eastAsia="宋体"/>
          <w:color w:val="000000"/>
          <w:sz w:val="28"/>
          <w:szCs w:val="28"/>
        </w:rPr>
      </w:pPr>
      <w:r>
        <w:rPr>
          <w:rFonts w:hint="eastAsia" w:ascii="宋体" w:hAnsi="宋体" w:eastAsia="宋体"/>
          <w:color w:val="000000"/>
          <w:sz w:val="28"/>
          <w:szCs w:val="28"/>
        </w:rPr>
        <w:t>2  噪声、振动较大的设备，应采取降噪、减振、隔离措施；</w:t>
      </w:r>
    </w:p>
    <w:p>
      <w:pPr>
        <w:pStyle w:val="37"/>
        <w:autoSpaceDE w:val="0"/>
        <w:autoSpaceDN w:val="0"/>
        <w:spacing w:line="480" w:lineRule="exact"/>
        <w:ind w:firstLine="560" w:firstLineChars="200"/>
        <w:jc w:val="left"/>
        <w:rPr>
          <w:rFonts w:ascii="宋体" w:hAnsi="宋体" w:eastAsia="宋体"/>
          <w:sz w:val="28"/>
          <w:szCs w:val="28"/>
        </w:rPr>
      </w:pPr>
      <w:r>
        <w:rPr>
          <w:rFonts w:hint="eastAsia" w:ascii="宋体" w:hAnsi="宋体" w:eastAsia="宋体"/>
          <w:sz w:val="28"/>
          <w:szCs w:val="28"/>
        </w:rPr>
        <w:t xml:space="preserve">3  压力机应配置防护罩，避免岩石碎块崩飞伤人。 </w:t>
      </w:r>
    </w:p>
    <w:p>
      <w:pPr>
        <w:pStyle w:val="37"/>
        <w:autoSpaceDE w:val="0"/>
        <w:autoSpaceDN w:val="0"/>
        <w:spacing w:line="480" w:lineRule="exact"/>
        <w:jc w:val="left"/>
        <w:rPr>
          <w:rFonts w:ascii="宋体" w:hAnsi="宋体" w:eastAsia="宋体"/>
          <w:color w:val="000000"/>
          <w:sz w:val="28"/>
          <w:szCs w:val="28"/>
        </w:rPr>
      </w:pPr>
      <w:r>
        <w:rPr>
          <w:rFonts w:hint="eastAsia" w:ascii="宋体" w:hAnsi="宋体" w:eastAsia="宋体"/>
          <w:color w:val="000000"/>
          <w:sz w:val="28"/>
          <w:szCs w:val="28"/>
        </w:rPr>
        <w:t xml:space="preserve">3.0.10  水质分析试验区的设施和环境应满足以下要求： </w:t>
      </w:r>
    </w:p>
    <w:p>
      <w:pPr>
        <w:pStyle w:val="37"/>
        <w:autoSpaceDE w:val="0"/>
        <w:autoSpaceDN w:val="0"/>
        <w:spacing w:line="480" w:lineRule="exact"/>
        <w:ind w:firstLine="560" w:firstLineChars="200"/>
        <w:jc w:val="left"/>
        <w:rPr>
          <w:rFonts w:ascii="宋体" w:hAnsi="宋体" w:eastAsia="宋体"/>
          <w:color w:val="000000"/>
          <w:sz w:val="28"/>
          <w:szCs w:val="28"/>
        </w:rPr>
      </w:pPr>
      <w:r>
        <w:rPr>
          <w:rFonts w:hint="eastAsia" w:ascii="宋体" w:hAnsi="宋体" w:eastAsia="宋体"/>
          <w:color w:val="000000"/>
          <w:sz w:val="28"/>
          <w:szCs w:val="28"/>
        </w:rPr>
        <w:t xml:space="preserve">1  水质分析试验区应与办公区和其他试验区分开设置； </w:t>
      </w:r>
    </w:p>
    <w:p>
      <w:pPr>
        <w:pStyle w:val="37"/>
        <w:autoSpaceDE w:val="0"/>
        <w:autoSpaceDN w:val="0"/>
        <w:spacing w:line="480" w:lineRule="exact"/>
        <w:ind w:firstLine="560" w:firstLineChars="200"/>
        <w:jc w:val="left"/>
        <w:rPr>
          <w:rFonts w:ascii="宋体" w:hAnsi="宋体" w:eastAsia="宋体"/>
          <w:color w:val="000000"/>
          <w:sz w:val="28"/>
          <w:szCs w:val="28"/>
        </w:rPr>
      </w:pPr>
      <w:r>
        <w:rPr>
          <w:rFonts w:hint="eastAsia" w:ascii="宋体" w:hAnsi="宋体" w:eastAsia="宋体"/>
          <w:color w:val="000000"/>
          <w:sz w:val="28"/>
          <w:szCs w:val="28"/>
        </w:rPr>
        <w:t xml:space="preserve">2  仪器设备放置合理，不应相互干扰； </w:t>
      </w:r>
    </w:p>
    <w:p>
      <w:pPr>
        <w:spacing w:after="0" w:line="480" w:lineRule="exact"/>
        <w:ind w:firstLine="560" w:firstLineChars="200"/>
        <w:jc w:val="both"/>
        <w:rPr>
          <w:rFonts w:ascii="宋体" w:hAnsi="宋体" w:eastAsia="宋体"/>
          <w:color w:val="000000"/>
          <w:sz w:val="28"/>
          <w:szCs w:val="28"/>
        </w:rPr>
      </w:pPr>
      <w:r>
        <w:rPr>
          <w:rFonts w:hint="eastAsia" w:ascii="宋体" w:hAnsi="宋体" w:eastAsia="宋体"/>
          <w:color w:val="000000"/>
          <w:sz w:val="28"/>
          <w:szCs w:val="28"/>
        </w:rPr>
        <w:t>3  化学试剂的使用、存贮、处置应符合危化用品存贮及管理的要求。</w:t>
      </w:r>
    </w:p>
    <w:p>
      <w:pPr>
        <w:pStyle w:val="37"/>
        <w:autoSpaceDE w:val="0"/>
        <w:autoSpaceDN w:val="0"/>
        <w:spacing w:line="480" w:lineRule="exact"/>
        <w:jc w:val="left"/>
        <w:rPr>
          <w:rFonts w:ascii="宋体" w:hAnsi="宋体" w:eastAsia="宋体"/>
          <w:sz w:val="28"/>
          <w:szCs w:val="28"/>
        </w:rPr>
      </w:pPr>
      <w:r>
        <w:rPr>
          <w:rFonts w:hint="eastAsia" w:ascii="宋体" w:hAnsi="宋体" w:eastAsia="宋体"/>
          <w:sz w:val="28"/>
          <w:szCs w:val="28"/>
        </w:rPr>
        <w:t xml:space="preserve">3.0.11  </w:t>
      </w:r>
      <w:r>
        <w:rPr>
          <w:rFonts w:hint="eastAsia" w:ascii="宋体" w:hAnsi="宋体" w:eastAsia="宋体"/>
          <w:color w:val="000000"/>
          <w:sz w:val="28"/>
          <w:szCs w:val="28"/>
        </w:rPr>
        <w:t>废水、</w:t>
      </w:r>
      <w:r>
        <w:rPr>
          <w:rFonts w:hint="eastAsia" w:ascii="宋体" w:hAnsi="宋体" w:eastAsia="宋体"/>
          <w:color w:val="000000"/>
          <w:sz w:val="28"/>
          <w:szCs w:val="28"/>
          <w:lang w:eastAsia="zh-CN"/>
        </w:rPr>
        <w:t>废气、</w:t>
      </w:r>
      <w:r>
        <w:rPr>
          <w:rFonts w:hint="eastAsia" w:ascii="宋体" w:hAnsi="宋体" w:eastAsia="宋体"/>
          <w:color w:val="000000"/>
          <w:sz w:val="28"/>
          <w:szCs w:val="28"/>
        </w:rPr>
        <w:t>固体废弃物</w:t>
      </w:r>
      <w:r>
        <w:rPr>
          <w:rFonts w:hint="eastAsia" w:ascii="宋体" w:hAnsi="宋体" w:eastAsia="宋体"/>
          <w:sz w:val="28"/>
          <w:szCs w:val="28"/>
        </w:rPr>
        <w:t>应存放在固定的场所，其</w:t>
      </w:r>
      <w:r>
        <w:rPr>
          <w:rFonts w:hint="eastAsia" w:ascii="宋体" w:hAnsi="宋体" w:eastAsia="宋体"/>
          <w:color w:val="000000"/>
          <w:sz w:val="28"/>
          <w:szCs w:val="28"/>
        </w:rPr>
        <w:t>处置应符合卫生与环境保护的要求。</w:t>
      </w:r>
      <w:r>
        <w:rPr>
          <w:rFonts w:hint="eastAsia" w:ascii="宋体" w:hAnsi="宋体" w:eastAsia="宋体"/>
          <w:sz w:val="28"/>
          <w:szCs w:val="28"/>
        </w:rPr>
        <w:t xml:space="preserve"> </w:t>
      </w:r>
    </w:p>
    <w:p>
      <w:pPr>
        <w:pStyle w:val="2"/>
        <w:jc w:val="center"/>
        <w:rPr>
          <w:rFonts w:ascii="宋体" w:hAnsi="宋体" w:eastAsia="宋体"/>
          <w:b/>
          <w:bCs/>
          <w:sz w:val="28"/>
          <w:szCs w:val="28"/>
        </w:rPr>
      </w:pPr>
      <w:r>
        <w:rPr>
          <w:rFonts w:hint="eastAsia" w:ascii="宋体" w:hAnsi="宋体" w:eastAsia="宋体"/>
        </w:rPr>
        <w:br w:type="page"/>
      </w:r>
      <w:r>
        <w:rPr>
          <w:rFonts w:hint="eastAsia" w:ascii="宋体" w:hAnsi="宋体" w:eastAsia="宋体"/>
          <w:b/>
          <w:bCs/>
          <w:sz w:val="28"/>
          <w:szCs w:val="28"/>
        </w:rPr>
        <w:t>4  人员</w:t>
      </w:r>
    </w:p>
    <w:p>
      <w:pPr>
        <w:pStyle w:val="5"/>
        <w:spacing w:before="240" w:beforeLines="100" w:after="0" w:line="376" w:lineRule="auto"/>
        <w:jc w:val="center"/>
        <w:rPr>
          <w:rFonts w:ascii="宋体" w:hAnsi="宋体"/>
          <w:b w:val="0"/>
          <w:bCs w:val="0"/>
        </w:rPr>
      </w:pPr>
      <w:bookmarkStart w:id="4" w:name="_Toc154265475"/>
      <w:r>
        <w:rPr>
          <w:rFonts w:hint="eastAsia" w:ascii="宋体" w:hAnsi="宋体"/>
        </w:rPr>
        <w:t>4.1  人员要求</w:t>
      </w:r>
      <w:bookmarkEnd w:id="4"/>
    </w:p>
    <w:p>
      <w:pPr>
        <w:pStyle w:val="37"/>
        <w:autoSpaceDE w:val="0"/>
        <w:autoSpaceDN w:val="0"/>
        <w:spacing w:line="500" w:lineRule="exact"/>
        <w:rPr>
          <w:rFonts w:ascii="宋体" w:hAnsi="宋体" w:eastAsia="宋体"/>
          <w:color w:val="000000"/>
          <w:spacing w:val="1"/>
          <w:sz w:val="28"/>
          <w:szCs w:val="28"/>
        </w:rPr>
      </w:pPr>
      <w:r>
        <w:rPr>
          <w:rFonts w:hint="eastAsia" w:ascii="宋体" w:hAnsi="宋体" w:eastAsia="宋体"/>
          <w:spacing w:val="1"/>
          <w:sz w:val="28"/>
          <w:szCs w:val="28"/>
        </w:rPr>
        <w:t>4.1.1</w:t>
      </w:r>
      <w:r>
        <w:rPr>
          <w:rFonts w:hint="eastAsia" w:ascii="宋体" w:hAnsi="宋体" w:eastAsia="宋体"/>
          <w:color w:val="000000"/>
          <w:spacing w:val="1"/>
          <w:sz w:val="28"/>
          <w:szCs w:val="28"/>
        </w:rPr>
        <w:t xml:space="preserve">  </w:t>
      </w:r>
      <w:r>
        <w:rPr>
          <w:rFonts w:hint="eastAsia" w:ascii="宋体" w:hAnsi="宋体" w:eastAsia="宋体"/>
          <w:color w:val="000000"/>
          <w:spacing w:val="3"/>
          <w:sz w:val="28"/>
          <w:szCs w:val="28"/>
        </w:rPr>
        <w:t>土工试验室人员按岗位的不同应由</w:t>
      </w:r>
      <w:r>
        <w:rPr>
          <w:rFonts w:hint="eastAsia" w:ascii="宋体" w:hAnsi="宋体" w:eastAsia="宋体"/>
          <w:color w:val="000000"/>
          <w:sz w:val="28"/>
          <w:szCs w:val="28"/>
        </w:rPr>
        <w:t>土工试验室负责人、</w:t>
      </w:r>
      <w:r>
        <w:rPr>
          <w:rFonts w:hint="eastAsia" w:ascii="宋体" w:hAnsi="宋体" w:eastAsia="宋体"/>
          <w:sz w:val="28"/>
          <w:szCs w:val="28"/>
        </w:rPr>
        <w:t>技术负责人、</w:t>
      </w:r>
      <w:r>
        <w:rPr>
          <w:rFonts w:hint="eastAsia" w:ascii="宋体" w:hAnsi="宋体" w:eastAsia="宋体"/>
          <w:color w:val="000000"/>
          <w:sz w:val="28"/>
          <w:szCs w:val="28"/>
        </w:rPr>
        <w:t>校核人和</w:t>
      </w:r>
      <w:r>
        <w:rPr>
          <w:rFonts w:hint="eastAsia" w:ascii="宋体" w:hAnsi="宋体" w:eastAsia="宋体"/>
          <w:sz w:val="28"/>
          <w:szCs w:val="28"/>
        </w:rPr>
        <w:t>试验员</w:t>
      </w:r>
      <w:r>
        <w:rPr>
          <w:rFonts w:hint="eastAsia" w:ascii="宋体" w:hAnsi="宋体" w:eastAsia="宋体"/>
          <w:color w:val="000000"/>
          <w:sz w:val="28"/>
          <w:szCs w:val="28"/>
        </w:rPr>
        <w:t>四类组成。</w:t>
      </w:r>
    </w:p>
    <w:p>
      <w:pPr>
        <w:pStyle w:val="37"/>
        <w:autoSpaceDE w:val="0"/>
        <w:autoSpaceDN w:val="0"/>
        <w:spacing w:line="500" w:lineRule="exact"/>
        <w:rPr>
          <w:rFonts w:ascii="宋体" w:hAnsi="宋体" w:eastAsia="宋体"/>
          <w:sz w:val="28"/>
          <w:szCs w:val="28"/>
        </w:rPr>
      </w:pPr>
      <w:r>
        <w:rPr>
          <w:rFonts w:hint="eastAsia" w:ascii="宋体" w:hAnsi="宋体" w:eastAsia="宋体"/>
          <w:sz w:val="28"/>
          <w:szCs w:val="28"/>
        </w:rPr>
        <w:t xml:space="preserve">4.1.2  </w:t>
      </w:r>
      <w:r>
        <w:rPr>
          <w:rFonts w:hint="eastAsia" w:ascii="宋体" w:hAnsi="宋体" w:eastAsia="宋体"/>
          <w:color w:val="000000"/>
          <w:spacing w:val="3"/>
          <w:sz w:val="28"/>
          <w:szCs w:val="28"/>
        </w:rPr>
        <w:t>土工试验室人员应具备所需的专业知识、经验及能力，人员配</w:t>
      </w:r>
      <w:r>
        <w:rPr>
          <w:rFonts w:hint="eastAsia" w:ascii="宋体" w:hAnsi="宋体" w:eastAsia="宋体"/>
          <w:color w:val="000000"/>
          <w:sz w:val="28"/>
          <w:szCs w:val="28"/>
        </w:rPr>
        <w:t>置的结构、数量应满</w:t>
      </w:r>
      <w:r>
        <w:rPr>
          <w:rFonts w:hint="eastAsia" w:ascii="宋体" w:hAnsi="宋体" w:eastAsia="宋体"/>
          <w:sz w:val="28"/>
          <w:szCs w:val="28"/>
        </w:rPr>
        <w:t>足所开展工作内容的从业能力和工作量的需要。</w:t>
      </w:r>
    </w:p>
    <w:p>
      <w:pPr>
        <w:pStyle w:val="37"/>
        <w:autoSpaceDE w:val="0"/>
        <w:autoSpaceDN w:val="0"/>
        <w:spacing w:line="500" w:lineRule="exact"/>
        <w:rPr>
          <w:rFonts w:ascii="宋体" w:hAnsi="宋体" w:eastAsia="宋体"/>
          <w:sz w:val="28"/>
          <w:szCs w:val="28"/>
        </w:rPr>
      </w:pPr>
      <w:r>
        <w:rPr>
          <w:rFonts w:hint="eastAsia" w:ascii="宋体" w:hAnsi="宋体" w:eastAsia="宋体"/>
          <w:sz w:val="28"/>
          <w:szCs w:val="28"/>
        </w:rPr>
        <w:t>4.1.</w:t>
      </w:r>
      <w:r>
        <w:rPr>
          <w:rFonts w:ascii="宋体" w:hAnsi="宋体" w:eastAsia="宋体"/>
          <w:sz w:val="28"/>
          <w:szCs w:val="28"/>
        </w:rPr>
        <w:t>3</w:t>
      </w:r>
      <w:r>
        <w:rPr>
          <w:rFonts w:hint="eastAsia" w:ascii="宋体" w:hAnsi="宋体" w:eastAsia="宋体"/>
          <w:sz w:val="28"/>
          <w:szCs w:val="28"/>
        </w:rPr>
        <w:t xml:space="preserve">  </w:t>
      </w:r>
      <w:r>
        <w:rPr>
          <w:rFonts w:hint="eastAsia" w:ascii="宋体" w:hAnsi="宋体" w:eastAsia="宋体"/>
          <w:color w:val="000000"/>
          <w:sz w:val="28"/>
          <w:szCs w:val="28"/>
        </w:rPr>
        <w:t>土工试验室人员</w:t>
      </w:r>
      <w:r>
        <w:rPr>
          <w:rFonts w:hint="eastAsia" w:ascii="宋体" w:hAnsi="宋体" w:eastAsia="宋体"/>
          <w:color w:val="000000"/>
          <w:sz w:val="28"/>
          <w:szCs w:val="28"/>
          <w:lang w:eastAsia="zh-CN"/>
        </w:rPr>
        <w:t>类别、</w:t>
      </w:r>
      <w:r>
        <w:rPr>
          <w:rFonts w:hint="eastAsia" w:ascii="宋体" w:hAnsi="宋体" w:eastAsia="宋体"/>
          <w:sz w:val="28"/>
          <w:szCs w:val="28"/>
          <w:lang w:eastAsia="zh-CN"/>
        </w:rPr>
        <w:t>数量、</w:t>
      </w:r>
      <w:r>
        <w:rPr>
          <w:rFonts w:hint="eastAsia" w:ascii="宋体" w:hAnsi="宋体" w:eastAsia="宋体"/>
          <w:sz w:val="28"/>
          <w:szCs w:val="28"/>
        </w:rPr>
        <w:t>技术素养及</w:t>
      </w:r>
      <w:r>
        <w:rPr>
          <w:rFonts w:hint="eastAsia" w:ascii="宋体" w:hAnsi="宋体" w:eastAsia="宋体"/>
          <w:sz w:val="28"/>
          <w:szCs w:val="28"/>
          <w:lang w:eastAsia="zh-CN"/>
        </w:rPr>
        <w:t>从业</w:t>
      </w:r>
      <w:r>
        <w:rPr>
          <w:rFonts w:hint="eastAsia" w:ascii="宋体" w:hAnsi="宋体" w:eastAsia="宋体"/>
          <w:sz w:val="28"/>
          <w:szCs w:val="28"/>
        </w:rPr>
        <w:t>能力应满足《土工试验室人员</w:t>
      </w:r>
      <w:r>
        <w:rPr>
          <w:rFonts w:hint="eastAsia" w:ascii="宋体" w:hAnsi="宋体" w:eastAsia="宋体"/>
          <w:sz w:val="28"/>
          <w:szCs w:val="28"/>
          <w:lang w:eastAsia="zh-CN"/>
        </w:rPr>
        <w:t>分类</w:t>
      </w:r>
      <w:r>
        <w:rPr>
          <w:rFonts w:hint="eastAsia" w:ascii="宋体" w:hAnsi="宋体" w:eastAsia="宋体"/>
          <w:sz w:val="28"/>
          <w:szCs w:val="28"/>
        </w:rPr>
        <w:t>要求表》</w:t>
      </w:r>
      <w:r>
        <w:rPr>
          <w:rFonts w:hint="eastAsia" w:ascii="宋体" w:hAnsi="宋体" w:eastAsia="宋体"/>
          <w:sz w:val="28"/>
          <w:szCs w:val="28"/>
          <w:lang w:eastAsia="zh-CN"/>
        </w:rPr>
        <w:t>（</w:t>
      </w:r>
      <w:r>
        <w:rPr>
          <w:rFonts w:hint="eastAsia" w:ascii="宋体" w:hAnsi="宋体" w:eastAsia="宋体"/>
          <w:sz w:val="28"/>
          <w:szCs w:val="28"/>
        </w:rPr>
        <w:t>附录B</w:t>
      </w:r>
      <w:r>
        <w:rPr>
          <w:rFonts w:hint="eastAsia" w:ascii="宋体" w:hAnsi="宋体" w:eastAsia="宋体"/>
          <w:sz w:val="28"/>
          <w:szCs w:val="28"/>
          <w:lang w:eastAsia="zh-CN"/>
        </w:rPr>
        <w:t>）</w:t>
      </w:r>
      <w:r>
        <w:rPr>
          <w:rFonts w:hint="eastAsia" w:ascii="宋体" w:hAnsi="宋体" w:eastAsia="宋体"/>
          <w:sz w:val="28"/>
          <w:szCs w:val="28"/>
        </w:rPr>
        <w:t>的相应要求。</w:t>
      </w:r>
    </w:p>
    <w:p>
      <w:pPr>
        <w:pStyle w:val="5"/>
        <w:spacing w:before="240" w:beforeLines="100" w:after="0" w:line="376" w:lineRule="auto"/>
        <w:jc w:val="center"/>
        <w:rPr>
          <w:rFonts w:ascii="宋体" w:hAnsi="宋体"/>
          <w:b w:val="0"/>
          <w:bCs w:val="0"/>
        </w:rPr>
      </w:pPr>
      <w:bookmarkStart w:id="5" w:name="_Toc154265476"/>
      <w:r>
        <w:rPr>
          <w:rFonts w:hint="eastAsia" w:ascii="宋体" w:hAnsi="宋体"/>
        </w:rPr>
        <w:t>4.2 岗位职责</w:t>
      </w:r>
      <w:bookmarkEnd w:id="5"/>
    </w:p>
    <w:p>
      <w:pPr>
        <w:pStyle w:val="37"/>
        <w:autoSpaceDE w:val="0"/>
        <w:autoSpaceDN w:val="0"/>
        <w:spacing w:line="500" w:lineRule="exact"/>
        <w:jc w:val="left"/>
        <w:rPr>
          <w:rFonts w:ascii="宋体" w:hAnsi="宋体" w:eastAsia="宋体"/>
          <w:color w:val="000000"/>
          <w:sz w:val="28"/>
          <w:szCs w:val="28"/>
        </w:rPr>
      </w:pPr>
      <w:r>
        <w:rPr>
          <w:rFonts w:hint="eastAsia" w:ascii="宋体" w:hAnsi="宋体" w:eastAsia="宋体"/>
          <w:color w:val="000000"/>
          <w:sz w:val="28"/>
          <w:szCs w:val="28"/>
        </w:rPr>
        <w:t>4.2.1  土工试验室负责人应履行以下职责：</w:t>
      </w:r>
    </w:p>
    <w:p>
      <w:pPr>
        <w:pStyle w:val="37"/>
        <w:autoSpaceDE w:val="0"/>
        <w:autoSpaceDN w:val="0"/>
        <w:spacing w:line="500" w:lineRule="exact"/>
        <w:ind w:firstLine="560" w:firstLineChars="200"/>
        <w:jc w:val="left"/>
        <w:rPr>
          <w:rFonts w:ascii="宋体" w:hAnsi="宋体" w:eastAsia="宋体"/>
          <w:color w:val="000000"/>
          <w:sz w:val="28"/>
          <w:szCs w:val="28"/>
        </w:rPr>
      </w:pPr>
      <w:r>
        <w:rPr>
          <w:rFonts w:hint="eastAsia" w:ascii="宋体" w:hAnsi="宋体" w:eastAsia="宋体"/>
          <w:color w:val="000000"/>
          <w:sz w:val="28"/>
          <w:szCs w:val="28"/>
        </w:rPr>
        <w:t>1  负责土工试验室全面管理工作；</w:t>
      </w:r>
    </w:p>
    <w:p>
      <w:pPr>
        <w:pStyle w:val="37"/>
        <w:autoSpaceDE w:val="0"/>
        <w:autoSpaceDN w:val="0"/>
        <w:spacing w:line="500" w:lineRule="exact"/>
        <w:jc w:val="left"/>
        <w:rPr>
          <w:rFonts w:ascii="宋体" w:hAnsi="宋体" w:eastAsia="宋体"/>
          <w:sz w:val="28"/>
          <w:szCs w:val="28"/>
        </w:rPr>
      </w:pPr>
      <w:r>
        <w:rPr>
          <w:rFonts w:hint="eastAsia" w:ascii="宋体" w:hAnsi="宋体" w:eastAsia="宋体"/>
          <w:color w:val="000000"/>
          <w:sz w:val="28"/>
          <w:szCs w:val="28"/>
        </w:rPr>
        <w:t xml:space="preserve">    2  负责试验工作相关要素的保障，保证试验工作的正常开展；</w:t>
      </w:r>
    </w:p>
    <w:p>
      <w:pPr>
        <w:pStyle w:val="37"/>
        <w:autoSpaceDE w:val="0"/>
        <w:autoSpaceDN w:val="0"/>
        <w:spacing w:line="500" w:lineRule="exact"/>
        <w:ind w:firstLine="560"/>
        <w:jc w:val="left"/>
        <w:rPr>
          <w:rFonts w:ascii="宋体" w:hAnsi="宋体" w:eastAsia="宋体"/>
          <w:sz w:val="28"/>
          <w:szCs w:val="28"/>
        </w:rPr>
      </w:pPr>
      <w:r>
        <w:rPr>
          <w:rFonts w:hint="eastAsia" w:ascii="宋体" w:hAnsi="宋体" w:eastAsia="宋体"/>
          <w:color w:val="000000"/>
          <w:sz w:val="28"/>
          <w:szCs w:val="28"/>
        </w:rPr>
        <w:t>3  负责</w:t>
      </w:r>
      <w:r>
        <w:rPr>
          <w:rFonts w:hint="eastAsia" w:ascii="宋体" w:hAnsi="宋体" w:eastAsia="宋体"/>
          <w:color w:val="000000"/>
          <w:spacing w:val="3"/>
          <w:sz w:val="28"/>
          <w:szCs w:val="28"/>
        </w:rPr>
        <w:t>组织制定和落实试验规章制度、试验流程，确保试验质量，对试验全过程控制和监管；</w:t>
      </w:r>
    </w:p>
    <w:p>
      <w:pPr>
        <w:pStyle w:val="37"/>
        <w:autoSpaceDE w:val="0"/>
        <w:autoSpaceDN w:val="0"/>
        <w:spacing w:line="500" w:lineRule="exact"/>
        <w:ind w:firstLine="280" w:firstLineChars="100"/>
        <w:jc w:val="left"/>
        <w:rPr>
          <w:rFonts w:hint="eastAsia" w:ascii="宋体" w:hAnsi="宋体" w:eastAsia="宋体"/>
          <w:color w:val="000000"/>
          <w:sz w:val="28"/>
          <w:szCs w:val="28"/>
          <w:lang w:eastAsia="zh-CN"/>
        </w:rPr>
      </w:pPr>
      <w:r>
        <w:rPr>
          <w:rFonts w:hint="eastAsia" w:ascii="宋体" w:hAnsi="宋体" w:eastAsia="宋体"/>
          <w:color w:val="000000"/>
          <w:sz w:val="28"/>
          <w:szCs w:val="28"/>
        </w:rPr>
        <w:t xml:space="preserve">  4  其他应履行的职责。</w:t>
      </w:r>
    </w:p>
    <w:p>
      <w:pPr>
        <w:pStyle w:val="37"/>
        <w:autoSpaceDE w:val="0"/>
        <w:autoSpaceDN w:val="0"/>
        <w:spacing w:line="500" w:lineRule="exact"/>
        <w:jc w:val="left"/>
        <w:rPr>
          <w:rFonts w:ascii="宋体" w:hAnsi="宋体" w:eastAsia="宋体"/>
          <w:sz w:val="28"/>
          <w:szCs w:val="28"/>
        </w:rPr>
      </w:pPr>
      <w:r>
        <w:rPr>
          <w:rFonts w:hint="eastAsia" w:ascii="宋体" w:hAnsi="宋体" w:eastAsia="宋体"/>
          <w:sz w:val="28"/>
          <w:szCs w:val="28"/>
        </w:rPr>
        <w:t>4.2.2  技术负责人应履行以下职责：</w:t>
      </w:r>
    </w:p>
    <w:p>
      <w:pPr>
        <w:pStyle w:val="37"/>
        <w:autoSpaceDE w:val="0"/>
        <w:autoSpaceDN w:val="0"/>
        <w:spacing w:line="500" w:lineRule="exact"/>
        <w:jc w:val="left"/>
        <w:rPr>
          <w:rFonts w:ascii="宋体" w:hAnsi="宋体" w:eastAsia="宋体"/>
          <w:color w:val="000000"/>
          <w:sz w:val="28"/>
          <w:szCs w:val="28"/>
        </w:rPr>
      </w:pPr>
      <w:r>
        <w:rPr>
          <w:rFonts w:hint="eastAsia" w:ascii="宋体" w:hAnsi="宋体" w:eastAsia="宋体"/>
          <w:color w:val="000000"/>
          <w:sz w:val="28"/>
          <w:szCs w:val="28"/>
        </w:rPr>
        <w:t xml:space="preserve">    1  负责土工试验室技术和质量管理工作，贯彻执行技术标准；</w:t>
      </w:r>
    </w:p>
    <w:p>
      <w:pPr>
        <w:pStyle w:val="37"/>
        <w:autoSpaceDE w:val="0"/>
        <w:autoSpaceDN w:val="0"/>
        <w:spacing w:line="500" w:lineRule="exact"/>
        <w:ind w:firstLine="560"/>
        <w:jc w:val="left"/>
        <w:rPr>
          <w:rFonts w:ascii="宋体" w:hAnsi="宋体" w:eastAsia="宋体"/>
          <w:color w:val="000000"/>
          <w:sz w:val="28"/>
          <w:szCs w:val="28"/>
        </w:rPr>
      </w:pPr>
      <w:r>
        <w:rPr>
          <w:rFonts w:hint="eastAsia" w:ascii="宋体" w:hAnsi="宋体" w:eastAsia="宋体"/>
          <w:color w:val="000000"/>
          <w:sz w:val="28"/>
          <w:szCs w:val="28"/>
        </w:rPr>
        <w:t>2  负责制定和完善技术规章制度，提升试验工作水平；</w:t>
      </w:r>
    </w:p>
    <w:p>
      <w:pPr>
        <w:pStyle w:val="37"/>
        <w:autoSpaceDE w:val="0"/>
        <w:autoSpaceDN w:val="0"/>
        <w:spacing w:line="500" w:lineRule="exact"/>
        <w:jc w:val="left"/>
        <w:rPr>
          <w:rFonts w:ascii="宋体" w:hAnsi="宋体" w:eastAsia="宋体"/>
          <w:color w:val="000000"/>
          <w:sz w:val="28"/>
          <w:szCs w:val="28"/>
        </w:rPr>
      </w:pPr>
      <w:r>
        <w:rPr>
          <w:rFonts w:hint="eastAsia" w:ascii="宋体" w:hAnsi="宋体" w:eastAsia="宋体"/>
          <w:color w:val="000000"/>
          <w:sz w:val="28"/>
          <w:szCs w:val="28"/>
        </w:rPr>
        <w:t xml:space="preserve">    </w:t>
      </w:r>
      <w:r>
        <w:rPr>
          <w:rFonts w:ascii="宋体" w:hAnsi="宋体" w:eastAsia="宋体"/>
          <w:color w:val="000000"/>
          <w:sz w:val="28"/>
          <w:szCs w:val="28"/>
        </w:rPr>
        <w:t>3</w:t>
      </w:r>
      <w:r>
        <w:rPr>
          <w:rFonts w:hint="eastAsia" w:ascii="宋体" w:hAnsi="宋体" w:eastAsia="宋体"/>
          <w:color w:val="000000"/>
          <w:sz w:val="28"/>
          <w:szCs w:val="28"/>
        </w:rPr>
        <w:t xml:space="preserve">  负责试验人员的技术培训；</w:t>
      </w:r>
    </w:p>
    <w:p>
      <w:pPr>
        <w:pStyle w:val="37"/>
        <w:autoSpaceDE w:val="0"/>
        <w:autoSpaceDN w:val="0"/>
        <w:spacing w:line="500" w:lineRule="exact"/>
        <w:jc w:val="left"/>
        <w:rPr>
          <w:rFonts w:ascii="宋体" w:hAnsi="宋体" w:eastAsia="宋体"/>
          <w:color w:val="000000"/>
          <w:sz w:val="28"/>
          <w:szCs w:val="28"/>
        </w:rPr>
      </w:pPr>
      <w:r>
        <w:rPr>
          <w:rFonts w:hint="eastAsia" w:ascii="宋体" w:hAnsi="宋体" w:eastAsia="宋体"/>
          <w:color w:val="000000"/>
          <w:sz w:val="28"/>
          <w:szCs w:val="28"/>
        </w:rPr>
        <w:t xml:space="preserve">    </w:t>
      </w:r>
      <w:r>
        <w:rPr>
          <w:rFonts w:ascii="宋体" w:hAnsi="宋体" w:eastAsia="宋体"/>
          <w:color w:val="000000"/>
          <w:sz w:val="28"/>
          <w:szCs w:val="28"/>
        </w:rPr>
        <w:t>4</w:t>
      </w:r>
      <w:r>
        <w:rPr>
          <w:rFonts w:hint="eastAsia" w:ascii="宋体" w:hAnsi="宋体" w:eastAsia="宋体"/>
          <w:color w:val="000000"/>
          <w:sz w:val="28"/>
          <w:szCs w:val="28"/>
        </w:rPr>
        <w:t xml:space="preserve">  按授权范围对试验成果进行审批；</w:t>
      </w:r>
    </w:p>
    <w:p>
      <w:pPr>
        <w:pStyle w:val="37"/>
        <w:autoSpaceDE w:val="0"/>
        <w:autoSpaceDN w:val="0"/>
        <w:spacing w:line="500" w:lineRule="exact"/>
        <w:jc w:val="left"/>
        <w:rPr>
          <w:rFonts w:hint="eastAsia" w:ascii="宋体" w:hAnsi="宋体" w:eastAsia="宋体"/>
          <w:color w:val="000000"/>
          <w:sz w:val="28"/>
          <w:szCs w:val="28"/>
        </w:rPr>
      </w:pPr>
      <w:r>
        <w:rPr>
          <w:rFonts w:hint="eastAsia" w:ascii="宋体" w:hAnsi="宋体" w:eastAsia="宋体"/>
          <w:color w:val="000000"/>
          <w:sz w:val="28"/>
          <w:szCs w:val="28"/>
        </w:rPr>
        <w:t xml:space="preserve">    </w:t>
      </w:r>
      <w:r>
        <w:rPr>
          <w:rFonts w:ascii="宋体" w:hAnsi="宋体" w:eastAsia="宋体"/>
          <w:color w:val="000000"/>
          <w:sz w:val="28"/>
          <w:szCs w:val="28"/>
        </w:rPr>
        <w:t>5</w:t>
      </w:r>
      <w:r>
        <w:rPr>
          <w:rFonts w:hint="eastAsia" w:ascii="宋体" w:hAnsi="宋体" w:eastAsia="宋体"/>
          <w:color w:val="000000"/>
          <w:sz w:val="28"/>
          <w:szCs w:val="28"/>
        </w:rPr>
        <w:t xml:space="preserve">  其他应履行的职责。</w:t>
      </w:r>
    </w:p>
    <w:p>
      <w:pPr>
        <w:pStyle w:val="37"/>
        <w:autoSpaceDE w:val="0"/>
        <w:autoSpaceDN w:val="0"/>
        <w:spacing w:line="500" w:lineRule="exact"/>
        <w:jc w:val="left"/>
        <w:rPr>
          <w:rFonts w:ascii="宋体" w:hAnsi="宋体" w:eastAsia="宋体"/>
          <w:color w:val="000000"/>
          <w:sz w:val="28"/>
          <w:szCs w:val="28"/>
        </w:rPr>
      </w:pPr>
      <w:r>
        <w:rPr>
          <w:rFonts w:hint="eastAsia" w:ascii="宋体" w:hAnsi="宋体" w:eastAsia="宋体"/>
          <w:color w:val="000000"/>
          <w:sz w:val="28"/>
          <w:szCs w:val="28"/>
        </w:rPr>
        <w:t>4.2.3  校核人应履行以下职责：</w:t>
      </w:r>
    </w:p>
    <w:p>
      <w:pPr>
        <w:pStyle w:val="37"/>
        <w:autoSpaceDE w:val="0"/>
        <w:autoSpaceDN w:val="0"/>
        <w:spacing w:line="500" w:lineRule="exact"/>
        <w:jc w:val="left"/>
        <w:rPr>
          <w:rFonts w:ascii="宋体" w:hAnsi="宋体" w:eastAsia="宋体"/>
          <w:color w:val="000000"/>
          <w:sz w:val="28"/>
          <w:szCs w:val="28"/>
        </w:rPr>
      </w:pPr>
      <w:r>
        <w:rPr>
          <w:rFonts w:hint="eastAsia" w:ascii="宋体" w:hAnsi="宋体" w:eastAsia="宋体"/>
          <w:color w:val="000000"/>
          <w:sz w:val="28"/>
          <w:szCs w:val="28"/>
        </w:rPr>
        <w:t xml:space="preserve">    1  负责对报告使用标准依据的正确性、内容完整性核查；</w:t>
      </w:r>
    </w:p>
    <w:p>
      <w:pPr>
        <w:pStyle w:val="37"/>
        <w:autoSpaceDE w:val="0"/>
        <w:autoSpaceDN w:val="0"/>
        <w:spacing w:line="500" w:lineRule="exact"/>
        <w:jc w:val="left"/>
        <w:rPr>
          <w:rFonts w:ascii="宋体" w:hAnsi="宋体" w:eastAsia="宋体"/>
          <w:color w:val="000000"/>
          <w:sz w:val="28"/>
          <w:szCs w:val="28"/>
        </w:rPr>
      </w:pPr>
      <w:r>
        <w:rPr>
          <w:rFonts w:hint="eastAsia" w:ascii="宋体" w:hAnsi="宋体" w:eastAsia="宋体"/>
          <w:color w:val="000000"/>
          <w:sz w:val="28"/>
          <w:szCs w:val="28"/>
        </w:rPr>
        <w:t xml:space="preserve">    2  </w:t>
      </w:r>
      <w:r>
        <w:rPr>
          <w:rFonts w:hint="eastAsia" w:ascii="宋体" w:hAnsi="宋体" w:eastAsia="宋体"/>
          <w:color w:val="000000"/>
          <w:spacing w:val="-2"/>
          <w:sz w:val="28"/>
          <w:szCs w:val="28"/>
        </w:rPr>
        <w:t>负责试验原始记录的校核，核查其内容、格式的符</w:t>
      </w:r>
      <w:r>
        <w:rPr>
          <w:rFonts w:hint="eastAsia" w:ascii="宋体" w:hAnsi="宋体" w:eastAsia="宋体"/>
          <w:color w:val="000000"/>
          <w:sz w:val="28"/>
          <w:szCs w:val="28"/>
        </w:rPr>
        <w:t>合性；</w:t>
      </w:r>
    </w:p>
    <w:p>
      <w:pPr>
        <w:pStyle w:val="37"/>
        <w:autoSpaceDE w:val="0"/>
        <w:autoSpaceDN w:val="0"/>
        <w:spacing w:line="500" w:lineRule="exact"/>
        <w:jc w:val="left"/>
        <w:rPr>
          <w:rFonts w:ascii="宋体" w:hAnsi="宋体" w:eastAsia="宋体"/>
          <w:sz w:val="28"/>
          <w:szCs w:val="28"/>
        </w:rPr>
      </w:pPr>
      <w:r>
        <w:rPr>
          <w:rFonts w:hint="eastAsia" w:ascii="宋体" w:hAnsi="宋体" w:eastAsia="宋体"/>
          <w:sz w:val="28"/>
          <w:szCs w:val="28"/>
        </w:rPr>
        <w:t xml:space="preserve">    3  负责校核试验结果；</w:t>
      </w:r>
    </w:p>
    <w:p>
      <w:pPr>
        <w:pStyle w:val="37"/>
        <w:autoSpaceDE w:val="0"/>
        <w:autoSpaceDN w:val="0"/>
        <w:spacing w:line="500" w:lineRule="exact"/>
        <w:jc w:val="left"/>
        <w:rPr>
          <w:rFonts w:ascii="宋体" w:hAnsi="宋体" w:eastAsia="宋体"/>
          <w:color w:val="000000"/>
          <w:sz w:val="28"/>
          <w:szCs w:val="28"/>
        </w:rPr>
      </w:pPr>
      <w:r>
        <w:rPr>
          <w:rFonts w:hint="eastAsia" w:ascii="宋体" w:hAnsi="宋体" w:eastAsia="宋体"/>
          <w:color w:val="000000"/>
          <w:sz w:val="28"/>
          <w:szCs w:val="28"/>
        </w:rPr>
        <w:t xml:space="preserve">    4  其他应履行的职责。</w:t>
      </w:r>
    </w:p>
    <w:p>
      <w:pPr>
        <w:pStyle w:val="37"/>
        <w:autoSpaceDE w:val="0"/>
        <w:autoSpaceDN w:val="0"/>
        <w:spacing w:line="500" w:lineRule="exact"/>
        <w:jc w:val="left"/>
        <w:rPr>
          <w:rFonts w:ascii="宋体" w:hAnsi="宋体" w:eastAsia="宋体"/>
          <w:color w:val="000000"/>
          <w:sz w:val="28"/>
          <w:szCs w:val="28"/>
        </w:rPr>
      </w:pPr>
      <w:r>
        <w:rPr>
          <w:rFonts w:hint="eastAsia" w:ascii="宋体" w:hAnsi="宋体" w:eastAsia="宋体"/>
          <w:color w:val="000000"/>
          <w:sz w:val="28"/>
          <w:szCs w:val="28"/>
        </w:rPr>
        <w:t>4.2.4  试验员应履行以下职责：</w:t>
      </w:r>
    </w:p>
    <w:p>
      <w:pPr>
        <w:pStyle w:val="37"/>
        <w:autoSpaceDE w:val="0"/>
        <w:autoSpaceDN w:val="0"/>
        <w:spacing w:line="500" w:lineRule="exact"/>
        <w:ind w:firstLine="560"/>
        <w:jc w:val="left"/>
        <w:rPr>
          <w:rFonts w:ascii="宋体" w:hAnsi="宋体" w:eastAsia="宋体"/>
          <w:color w:val="000000"/>
          <w:sz w:val="28"/>
          <w:szCs w:val="28"/>
        </w:rPr>
      </w:pPr>
      <w:r>
        <w:rPr>
          <w:rFonts w:hint="eastAsia" w:ascii="宋体" w:hAnsi="宋体" w:eastAsia="宋体"/>
          <w:color w:val="000000"/>
          <w:sz w:val="28"/>
          <w:szCs w:val="28"/>
        </w:rPr>
        <w:t>1  对送到试验室试样进行登记和接收，负责检查来样是否符合要求；</w:t>
      </w:r>
    </w:p>
    <w:p>
      <w:pPr>
        <w:pStyle w:val="37"/>
        <w:autoSpaceDE w:val="0"/>
        <w:autoSpaceDN w:val="0"/>
        <w:spacing w:line="500" w:lineRule="exact"/>
        <w:ind w:firstLine="560"/>
        <w:jc w:val="left"/>
        <w:rPr>
          <w:rFonts w:ascii="宋体" w:hAnsi="宋体" w:eastAsia="宋体"/>
          <w:color w:val="000000"/>
          <w:sz w:val="28"/>
          <w:szCs w:val="28"/>
        </w:rPr>
      </w:pPr>
      <w:r>
        <w:rPr>
          <w:rFonts w:hint="eastAsia" w:ascii="宋体" w:hAnsi="宋体" w:eastAsia="宋体"/>
          <w:color w:val="000000"/>
          <w:sz w:val="28"/>
          <w:szCs w:val="28"/>
        </w:rPr>
        <w:t>2  正确执行土工试验标准、试验作业指导书、</w:t>
      </w:r>
      <w:r>
        <w:rPr>
          <w:rFonts w:hint="eastAsia" w:ascii="宋体" w:hAnsi="宋体" w:eastAsia="宋体"/>
          <w:color w:val="000000"/>
          <w:spacing w:val="2"/>
          <w:sz w:val="28"/>
          <w:szCs w:val="28"/>
        </w:rPr>
        <w:t>试验项目实施细则</w:t>
      </w:r>
      <w:r>
        <w:rPr>
          <w:rFonts w:hint="eastAsia" w:ascii="宋体" w:hAnsi="宋体" w:eastAsia="宋体"/>
          <w:color w:val="000000"/>
          <w:sz w:val="28"/>
          <w:szCs w:val="28"/>
        </w:rPr>
        <w:t>等规范和文件；</w:t>
      </w:r>
    </w:p>
    <w:p>
      <w:pPr>
        <w:pStyle w:val="37"/>
        <w:autoSpaceDE w:val="0"/>
        <w:autoSpaceDN w:val="0"/>
        <w:spacing w:line="500" w:lineRule="exact"/>
        <w:rPr>
          <w:rFonts w:ascii="宋体" w:hAnsi="宋体" w:eastAsia="宋体"/>
          <w:sz w:val="28"/>
          <w:szCs w:val="28"/>
        </w:rPr>
      </w:pPr>
      <w:r>
        <w:rPr>
          <w:rFonts w:hint="eastAsia" w:ascii="宋体" w:hAnsi="宋体" w:eastAsia="宋体"/>
          <w:color w:val="000000"/>
          <w:sz w:val="28"/>
          <w:szCs w:val="28"/>
        </w:rPr>
        <w:t xml:space="preserve">    3  负责完成试验并如实记录试验原始数据；</w:t>
      </w:r>
    </w:p>
    <w:p>
      <w:pPr>
        <w:pStyle w:val="37"/>
        <w:autoSpaceDE w:val="0"/>
        <w:autoSpaceDN w:val="0"/>
        <w:spacing w:line="500" w:lineRule="exact"/>
        <w:jc w:val="left"/>
        <w:rPr>
          <w:rFonts w:ascii="宋体" w:hAnsi="宋体" w:eastAsia="宋体"/>
          <w:sz w:val="28"/>
          <w:szCs w:val="28"/>
        </w:rPr>
      </w:pPr>
      <w:r>
        <w:rPr>
          <w:rFonts w:hint="eastAsia" w:ascii="宋体" w:hAnsi="宋体" w:eastAsia="宋体"/>
          <w:color w:val="000000"/>
          <w:sz w:val="28"/>
          <w:szCs w:val="28"/>
        </w:rPr>
        <w:t xml:space="preserve">    4  负责仪器设备的使用、日常维护工作；</w:t>
      </w:r>
    </w:p>
    <w:p>
      <w:pPr>
        <w:pStyle w:val="37"/>
        <w:autoSpaceDE w:val="0"/>
        <w:autoSpaceDN w:val="0"/>
        <w:spacing w:line="500" w:lineRule="exact"/>
        <w:ind w:firstLine="560"/>
        <w:jc w:val="left"/>
        <w:rPr>
          <w:rFonts w:ascii="宋体" w:hAnsi="宋体" w:eastAsia="宋体"/>
          <w:sz w:val="28"/>
          <w:szCs w:val="28"/>
        </w:rPr>
      </w:pPr>
      <w:r>
        <w:rPr>
          <w:rFonts w:hint="eastAsia" w:ascii="宋体" w:hAnsi="宋体" w:eastAsia="宋体"/>
          <w:color w:val="000000"/>
          <w:sz w:val="28"/>
          <w:szCs w:val="28"/>
        </w:rPr>
        <w:t>5  对试验成果签字后提交校核人校核；</w:t>
      </w:r>
    </w:p>
    <w:p>
      <w:pPr>
        <w:pStyle w:val="37"/>
        <w:autoSpaceDE w:val="0"/>
        <w:autoSpaceDN w:val="0"/>
        <w:spacing w:line="500" w:lineRule="exact"/>
        <w:jc w:val="left"/>
        <w:rPr>
          <w:rFonts w:ascii="宋体" w:hAnsi="宋体" w:eastAsia="宋体"/>
          <w:sz w:val="28"/>
          <w:szCs w:val="28"/>
        </w:rPr>
      </w:pPr>
      <w:r>
        <w:rPr>
          <w:rFonts w:hint="eastAsia" w:ascii="宋体" w:hAnsi="宋体" w:eastAsia="宋体"/>
          <w:color w:val="000000"/>
          <w:sz w:val="28"/>
          <w:szCs w:val="28"/>
        </w:rPr>
        <w:t xml:space="preserve">    6  负责对试验成果、原始数据及影像资料进行归类存档。</w:t>
      </w:r>
    </w:p>
    <w:p>
      <w:pPr>
        <w:pStyle w:val="4"/>
        <w:jc w:val="center"/>
        <w:rPr>
          <w:rFonts w:cs="Times New Roman"/>
          <w:b w:val="0"/>
          <w:sz w:val="28"/>
          <w:szCs w:val="28"/>
        </w:rPr>
      </w:pPr>
      <w:r>
        <w:rPr>
          <w:rFonts w:hint="eastAsia"/>
          <w:bCs w:val="0"/>
          <w:sz w:val="28"/>
          <w:szCs w:val="28"/>
        </w:rPr>
        <w:br w:type="page"/>
      </w:r>
      <w:bookmarkStart w:id="6" w:name="_Toc154265478"/>
      <w:r>
        <w:rPr>
          <w:rFonts w:hint="eastAsia" w:cs="Times New Roman"/>
          <w:sz w:val="28"/>
          <w:szCs w:val="28"/>
        </w:rPr>
        <w:t>5  仪器设备</w:t>
      </w:r>
      <w:bookmarkEnd w:id="6"/>
    </w:p>
    <w:p>
      <w:pPr>
        <w:pStyle w:val="5"/>
        <w:spacing w:before="240" w:beforeLines="100" w:after="0" w:line="376" w:lineRule="auto"/>
        <w:jc w:val="center"/>
        <w:rPr>
          <w:rFonts w:ascii="宋体" w:hAnsi="宋体"/>
        </w:rPr>
      </w:pPr>
      <w:bookmarkStart w:id="7" w:name="_Toc154265479"/>
      <w:r>
        <w:rPr>
          <w:rFonts w:hint="eastAsia" w:ascii="宋体" w:hAnsi="宋体"/>
        </w:rPr>
        <w:t>5.1  仪器设备配置</w:t>
      </w:r>
      <w:bookmarkEnd w:id="7"/>
    </w:p>
    <w:p>
      <w:pPr>
        <w:pStyle w:val="37"/>
        <w:autoSpaceDE w:val="0"/>
        <w:autoSpaceDN w:val="0"/>
        <w:spacing w:line="500" w:lineRule="exact"/>
        <w:jc w:val="left"/>
        <w:rPr>
          <w:rFonts w:ascii="宋体" w:hAnsi="宋体" w:eastAsia="宋体"/>
          <w:color w:val="000000"/>
          <w:sz w:val="28"/>
          <w:szCs w:val="28"/>
        </w:rPr>
      </w:pPr>
      <w:r>
        <w:rPr>
          <w:rFonts w:hint="eastAsia" w:ascii="宋体" w:hAnsi="宋体" w:eastAsia="宋体"/>
          <w:color w:val="000000"/>
          <w:sz w:val="28"/>
          <w:szCs w:val="28"/>
        </w:rPr>
        <w:t>5.1.1  土工试验</w:t>
      </w:r>
      <w:r>
        <w:rPr>
          <w:rFonts w:hint="eastAsia" w:ascii="宋体" w:hAnsi="宋体" w:eastAsia="宋体"/>
          <w:color w:val="000000"/>
          <w:sz w:val="28"/>
          <w:szCs w:val="28"/>
          <w:lang w:eastAsia="zh-CN"/>
        </w:rPr>
        <w:t>所</w:t>
      </w:r>
      <w:r>
        <w:rPr>
          <w:rFonts w:hint="eastAsia" w:ascii="宋体" w:hAnsi="宋体" w:eastAsia="宋体"/>
          <w:color w:val="000000"/>
          <w:sz w:val="28"/>
          <w:szCs w:val="28"/>
        </w:rPr>
        <w:t>采用仪器设备应按本导则</w:t>
      </w:r>
      <w:r>
        <w:rPr>
          <w:rFonts w:hint="eastAsia" w:ascii="宋体" w:hAnsi="宋体" w:eastAsia="宋体"/>
          <w:color w:val="000000"/>
          <w:sz w:val="28"/>
          <w:szCs w:val="28"/>
          <w:lang w:eastAsia="zh-CN"/>
        </w:rPr>
        <w:t>《</w:t>
      </w:r>
      <w:r>
        <w:rPr>
          <w:rFonts w:hint="eastAsia" w:ascii="宋体" w:hAnsi="宋体" w:eastAsia="宋体"/>
          <w:color w:val="000000"/>
          <w:sz w:val="28"/>
          <w:szCs w:val="28"/>
        </w:rPr>
        <w:t>土工试验室仪器设备分类配置表》</w:t>
      </w:r>
      <w:r>
        <w:rPr>
          <w:rFonts w:hint="eastAsia" w:ascii="宋体" w:hAnsi="宋体" w:eastAsia="宋体"/>
          <w:color w:val="000000"/>
          <w:sz w:val="28"/>
          <w:szCs w:val="28"/>
          <w:lang w:eastAsia="zh-CN"/>
        </w:rPr>
        <w:t>（</w:t>
      </w:r>
      <w:r>
        <w:rPr>
          <w:rFonts w:hint="eastAsia" w:ascii="宋体" w:hAnsi="宋体" w:eastAsia="宋体"/>
          <w:color w:val="000000"/>
          <w:sz w:val="28"/>
          <w:szCs w:val="28"/>
        </w:rPr>
        <w:t>附录C</w:t>
      </w:r>
      <w:r>
        <w:rPr>
          <w:rFonts w:hint="eastAsia" w:ascii="宋体" w:hAnsi="宋体" w:eastAsia="宋体"/>
          <w:color w:val="000000"/>
          <w:sz w:val="28"/>
          <w:szCs w:val="28"/>
          <w:lang w:eastAsia="zh-CN"/>
        </w:rPr>
        <w:t>）</w:t>
      </w:r>
      <w:r>
        <w:rPr>
          <w:rFonts w:hint="eastAsia" w:ascii="宋体" w:hAnsi="宋体" w:eastAsia="宋体"/>
          <w:color w:val="000000"/>
          <w:sz w:val="28"/>
          <w:szCs w:val="28"/>
        </w:rPr>
        <w:t>配置。</w:t>
      </w:r>
    </w:p>
    <w:p>
      <w:pPr>
        <w:pStyle w:val="37"/>
        <w:autoSpaceDE w:val="0"/>
        <w:autoSpaceDN w:val="0"/>
        <w:spacing w:line="500" w:lineRule="exact"/>
        <w:jc w:val="left"/>
        <w:rPr>
          <w:rFonts w:ascii="宋体" w:hAnsi="宋体" w:eastAsia="宋体"/>
          <w:color w:val="000000"/>
          <w:sz w:val="28"/>
          <w:szCs w:val="28"/>
        </w:rPr>
      </w:pPr>
      <w:r>
        <w:rPr>
          <w:rFonts w:hint="eastAsia" w:ascii="宋体" w:hAnsi="宋体" w:eastAsia="宋体"/>
          <w:color w:val="000000"/>
          <w:sz w:val="28"/>
          <w:szCs w:val="28"/>
        </w:rPr>
        <w:t>5.1.2  土工试验</w:t>
      </w:r>
      <w:r>
        <w:rPr>
          <w:rFonts w:hint="eastAsia" w:ascii="宋体" w:hAnsi="宋体" w:eastAsia="宋体"/>
          <w:color w:val="000000"/>
          <w:sz w:val="28"/>
          <w:szCs w:val="28"/>
          <w:lang w:eastAsia="zh-CN"/>
        </w:rPr>
        <w:t>所</w:t>
      </w:r>
      <w:r>
        <w:rPr>
          <w:rFonts w:hint="eastAsia" w:ascii="宋体" w:hAnsi="宋体" w:eastAsia="宋体"/>
          <w:color w:val="000000"/>
          <w:sz w:val="28"/>
          <w:szCs w:val="28"/>
        </w:rPr>
        <w:t>采用仪器设备的性能</w:t>
      </w:r>
      <w:r>
        <w:rPr>
          <w:rFonts w:hint="eastAsia" w:ascii="宋体" w:hAnsi="宋体" w:eastAsia="宋体"/>
          <w:color w:val="000000"/>
          <w:sz w:val="28"/>
          <w:szCs w:val="28"/>
          <w:shd w:val="clear" w:color="auto" w:fill="FFFFFF"/>
        </w:rPr>
        <w:t>应符合现行国家标准《岩土工程仪器基本参数及通用技术条件》GB／T 15406等的有关规定</w:t>
      </w:r>
      <w:r>
        <w:rPr>
          <w:rFonts w:hint="eastAsia" w:ascii="宋体" w:hAnsi="宋体" w:eastAsia="宋体"/>
          <w:color w:val="000000"/>
          <w:sz w:val="28"/>
          <w:szCs w:val="28"/>
        </w:rPr>
        <w:t>。</w:t>
      </w:r>
    </w:p>
    <w:p>
      <w:pPr>
        <w:pStyle w:val="37"/>
        <w:autoSpaceDE w:val="0"/>
        <w:autoSpaceDN w:val="0"/>
        <w:spacing w:line="500" w:lineRule="exact"/>
        <w:jc w:val="left"/>
        <w:rPr>
          <w:rFonts w:ascii="宋体" w:hAnsi="宋体" w:eastAsia="宋体"/>
          <w:color w:val="000000"/>
          <w:sz w:val="28"/>
          <w:szCs w:val="28"/>
        </w:rPr>
      </w:pPr>
      <w:r>
        <w:rPr>
          <w:rFonts w:hint="eastAsia" w:ascii="宋体" w:hAnsi="宋体" w:eastAsia="宋体"/>
          <w:color w:val="000000"/>
          <w:sz w:val="28"/>
          <w:szCs w:val="28"/>
        </w:rPr>
        <w:t>5.1.3  土工试验</w:t>
      </w:r>
      <w:r>
        <w:rPr>
          <w:rFonts w:hint="eastAsia" w:ascii="宋体" w:hAnsi="宋体" w:eastAsia="宋体"/>
          <w:color w:val="000000"/>
          <w:sz w:val="28"/>
          <w:szCs w:val="28"/>
          <w:lang w:eastAsia="zh-CN"/>
        </w:rPr>
        <w:t>所</w:t>
      </w:r>
      <w:r>
        <w:rPr>
          <w:rFonts w:hint="eastAsia" w:ascii="宋体" w:hAnsi="宋体" w:eastAsia="宋体"/>
          <w:color w:val="000000"/>
          <w:sz w:val="28"/>
          <w:szCs w:val="28"/>
        </w:rPr>
        <w:t xml:space="preserve">采用仪器设备应满足试验工作的技术要求及精度要求。 </w:t>
      </w:r>
    </w:p>
    <w:p>
      <w:pPr>
        <w:pStyle w:val="5"/>
        <w:spacing w:before="240" w:beforeLines="100" w:after="0" w:line="376" w:lineRule="auto"/>
        <w:jc w:val="center"/>
        <w:rPr>
          <w:rFonts w:ascii="宋体" w:hAnsi="宋体"/>
        </w:rPr>
      </w:pPr>
      <w:bookmarkStart w:id="8" w:name="_Toc154265480"/>
      <w:r>
        <w:rPr>
          <w:rFonts w:hint="eastAsia" w:ascii="宋体" w:hAnsi="宋体"/>
        </w:rPr>
        <w:t>5.2  仪器设备管理</w:t>
      </w:r>
      <w:bookmarkEnd w:id="8"/>
    </w:p>
    <w:p>
      <w:pPr>
        <w:pStyle w:val="37"/>
        <w:autoSpaceDE w:val="0"/>
        <w:autoSpaceDN w:val="0"/>
        <w:spacing w:line="500" w:lineRule="exact"/>
        <w:rPr>
          <w:rFonts w:ascii="宋体" w:hAnsi="宋体" w:eastAsia="宋体"/>
          <w:color w:val="000000"/>
          <w:sz w:val="28"/>
          <w:szCs w:val="28"/>
        </w:rPr>
      </w:pPr>
      <w:r>
        <w:rPr>
          <w:rFonts w:hint="eastAsia" w:ascii="宋体" w:hAnsi="宋体" w:eastAsia="宋体"/>
          <w:color w:val="000000"/>
          <w:sz w:val="28"/>
          <w:szCs w:val="28"/>
        </w:rPr>
        <w:t xml:space="preserve">5.2.1  土工试验室所配备仪器设备应包括土工试验所必需的仪器及其配套软件、辅助设备及消耗品。 </w:t>
      </w:r>
    </w:p>
    <w:p>
      <w:pPr>
        <w:pStyle w:val="37"/>
        <w:autoSpaceDE w:val="0"/>
        <w:autoSpaceDN w:val="0"/>
        <w:spacing w:line="500" w:lineRule="exact"/>
        <w:rPr>
          <w:rFonts w:ascii="宋体" w:hAnsi="宋体" w:eastAsia="宋体"/>
          <w:color w:val="000000"/>
          <w:sz w:val="28"/>
          <w:szCs w:val="28"/>
        </w:rPr>
      </w:pPr>
      <w:r>
        <w:rPr>
          <w:rFonts w:hint="eastAsia" w:ascii="宋体" w:hAnsi="宋体" w:eastAsia="宋体"/>
          <w:color w:val="000000"/>
          <w:sz w:val="28"/>
          <w:szCs w:val="28"/>
        </w:rPr>
        <w:t>5.2.2  仪器设备应放置合理，摆放整齐。土样试验设备应按仪器技术要求</w:t>
      </w:r>
      <w:r>
        <w:rPr>
          <w:rFonts w:hint="eastAsia" w:ascii="宋体" w:hAnsi="宋体" w:eastAsia="宋体"/>
          <w:color w:val="000000"/>
          <w:sz w:val="28"/>
          <w:szCs w:val="28"/>
          <w:lang w:eastAsia="zh-CN"/>
        </w:rPr>
        <w:t>设</w:t>
      </w:r>
      <w:r>
        <w:rPr>
          <w:rFonts w:hint="eastAsia" w:ascii="宋体" w:hAnsi="宋体" w:eastAsia="宋体"/>
          <w:color w:val="000000"/>
          <w:sz w:val="28"/>
          <w:szCs w:val="28"/>
        </w:rPr>
        <w:t>置和连接；岩石试验设备应具有防意外伤害的保护装置；水质分析试验仪器应分类存放，防止破碎。</w:t>
      </w:r>
    </w:p>
    <w:p>
      <w:pPr>
        <w:pStyle w:val="37"/>
        <w:autoSpaceDE w:val="0"/>
        <w:autoSpaceDN w:val="0"/>
        <w:spacing w:line="500" w:lineRule="exact"/>
        <w:rPr>
          <w:rFonts w:ascii="宋体" w:hAnsi="宋体" w:eastAsia="宋体"/>
          <w:color w:val="000000"/>
          <w:sz w:val="28"/>
          <w:szCs w:val="28"/>
        </w:rPr>
      </w:pPr>
      <w:r>
        <w:rPr>
          <w:rFonts w:hint="eastAsia" w:ascii="宋体" w:hAnsi="宋体" w:eastAsia="宋体"/>
          <w:color w:val="000000"/>
          <w:sz w:val="28"/>
          <w:szCs w:val="28"/>
        </w:rPr>
        <w:t>5.2.3  仪器设备在投入使用前，应按规定检定</w:t>
      </w:r>
      <w:r>
        <w:rPr>
          <w:rFonts w:hint="eastAsia" w:ascii="宋体" w:hAnsi="宋体" w:eastAsia="宋体"/>
          <w:color w:val="000000"/>
          <w:sz w:val="28"/>
          <w:szCs w:val="28"/>
          <w:lang w:eastAsia="zh-CN"/>
        </w:rPr>
        <w:t>或</w:t>
      </w:r>
      <w:r>
        <w:rPr>
          <w:rFonts w:hint="eastAsia" w:ascii="宋体" w:hAnsi="宋体" w:eastAsia="宋体"/>
          <w:color w:val="000000"/>
          <w:sz w:val="28"/>
          <w:szCs w:val="28"/>
        </w:rPr>
        <w:t>校准，</w:t>
      </w:r>
      <w:r>
        <w:rPr>
          <w:rFonts w:hint="eastAsia" w:ascii="宋体" w:hAnsi="宋体" w:eastAsia="宋体"/>
          <w:color w:val="000000"/>
          <w:sz w:val="28"/>
          <w:szCs w:val="28"/>
          <w:lang w:eastAsia="zh-CN"/>
        </w:rPr>
        <w:t>同时</w:t>
      </w:r>
      <w:r>
        <w:rPr>
          <w:rFonts w:hint="eastAsia" w:ascii="宋体" w:hAnsi="宋体" w:eastAsia="宋体"/>
          <w:color w:val="000000"/>
          <w:sz w:val="28"/>
          <w:szCs w:val="28"/>
        </w:rPr>
        <w:t>设置有效标识，以便使用人员易于识别检定、校准的状态和有效期。</w:t>
      </w:r>
    </w:p>
    <w:p>
      <w:pPr>
        <w:pStyle w:val="37"/>
        <w:autoSpaceDE w:val="0"/>
        <w:autoSpaceDN w:val="0"/>
        <w:spacing w:line="500" w:lineRule="exact"/>
        <w:rPr>
          <w:rFonts w:hint="eastAsia" w:ascii="宋体" w:hAnsi="宋体" w:eastAsia="宋体"/>
          <w:color w:val="FF0000"/>
          <w:sz w:val="28"/>
          <w:szCs w:val="28"/>
          <w:lang w:eastAsia="zh-CN"/>
        </w:rPr>
      </w:pPr>
      <w:r>
        <w:rPr>
          <w:rFonts w:hint="eastAsia" w:ascii="宋体" w:hAnsi="宋体" w:eastAsia="宋体"/>
          <w:sz w:val="28"/>
          <w:szCs w:val="28"/>
        </w:rPr>
        <w:t>5.2.4  仪器设备应由专业人员</w:t>
      </w:r>
      <w:r>
        <w:rPr>
          <w:rFonts w:hint="eastAsia" w:ascii="宋体" w:hAnsi="宋体" w:eastAsia="宋体"/>
          <w:sz w:val="28"/>
          <w:szCs w:val="28"/>
          <w:lang w:eastAsia="zh-CN"/>
        </w:rPr>
        <w:t>使用及</w:t>
      </w:r>
      <w:r>
        <w:rPr>
          <w:rFonts w:hint="eastAsia" w:ascii="宋体" w:hAnsi="宋体" w:eastAsia="宋体"/>
          <w:sz w:val="28"/>
          <w:szCs w:val="28"/>
        </w:rPr>
        <w:t>日常维护</w:t>
      </w:r>
      <w:r>
        <w:rPr>
          <w:rFonts w:hint="eastAsia" w:ascii="宋体" w:hAnsi="宋体" w:eastAsia="宋体"/>
          <w:sz w:val="28"/>
          <w:szCs w:val="28"/>
          <w:lang w:eastAsia="zh-CN"/>
        </w:rPr>
        <w:t>管理，并对</w:t>
      </w:r>
      <w:r>
        <w:rPr>
          <w:rFonts w:hint="eastAsia" w:ascii="宋体" w:hAnsi="宋体" w:eastAsia="宋体"/>
          <w:color w:val="000000"/>
          <w:sz w:val="28"/>
          <w:szCs w:val="28"/>
        </w:rPr>
        <w:t>使用</w:t>
      </w:r>
      <w:r>
        <w:rPr>
          <w:rFonts w:hint="eastAsia" w:ascii="宋体" w:hAnsi="宋体" w:eastAsia="宋体"/>
          <w:color w:val="000000"/>
          <w:sz w:val="28"/>
          <w:szCs w:val="28"/>
          <w:lang w:eastAsia="zh-CN"/>
        </w:rPr>
        <w:t>及</w:t>
      </w:r>
      <w:r>
        <w:rPr>
          <w:rFonts w:hint="eastAsia" w:ascii="宋体" w:hAnsi="宋体" w:eastAsia="宋体"/>
          <w:sz w:val="28"/>
          <w:szCs w:val="28"/>
        </w:rPr>
        <w:t>维护</w:t>
      </w:r>
      <w:r>
        <w:rPr>
          <w:rFonts w:hint="eastAsia" w:ascii="宋体" w:hAnsi="宋体" w:eastAsia="宋体"/>
          <w:sz w:val="28"/>
          <w:szCs w:val="28"/>
          <w:lang w:eastAsia="zh-CN"/>
        </w:rPr>
        <w:t>管理情况进行</w:t>
      </w:r>
      <w:r>
        <w:rPr>
          <w:rFonts w:hint="eastAsia" w:ascii="宋体" w:hAnsi="宋体" w:eastAsia="宋体"/>
          <w:color w:val="000000"/>
          <w:sz w:val="28"/>
          <w:szCs w:val="28"/>
        </w:rPr>
        <w:t>记录</w:t>
      </w:r>
      <w:r>
        <w:rPr>
          <w:rFonts w:hint="eastAsia" w:ascii="宋体" w:hAnsi="宋体" w:eastAsia="宋体"/>
          <w:color w:val="000000"/>
          <w:sz w:val="28"/>
          <w:szCs w:val="28"/>
          <w:lang w:eastAsia="zh-CN"/>
        </w:rPr>
        <w:t>，</w:t>
      </w:r>
      <w:r>
        <w:rPr>
          <w:rFonts w:hint="eastAsia" w:ascii="宋体" w:hAnsi="宋体" w:eastAsia="宋体"/>
          <w:color w:val="000000"/>
          <w:sz w:val="28"/>
          <w:szCs w:val="28"/>
        </w:rPr>
        <w:t>建立</w:t>
      </w:r>
      <w:r>
        <w:rPr>
          <w:rFonts w:hint="eastAsia" w:ascii="宋体" w:hAnsi="宋体" w:eastAsia="宋体"/>
          <w:color w:val="000000"/>
          <w:sz w:val="28"/>
          <w:szCs w:val="28"/>
          <w:lang w:eastAsia="zh-CN"/>
        </w:rPr>
        <w:t>台账；</w:t>
      </w:r>
    </w:p>
    <w:p>
      <w:pPr>
        <w:pStyle w:val="37"/>
        <w:autoSpaceDE w:val="0"/>
        <w:autoSpaceDN w:val="0"/>
        <w:spacing w:line="500" w:lineRule="exact"/>
        <w:rPr>
          <w:rFonts w:ascii="宋体" w:hAnsi="宋体" w:eastAsia="宋体"/>
          <w:color w:val="000000"/>
          <w:sz w:val="28"/>
          <w:szCs w:val="28"/>
        </w:rPr>
      </w:pPr>
      <w:r>
        <w:rPr>
          <w:rFonts w:hint="eastAsia" w:ascii="宋体" w:hAnsi="宋体" w:eastAsia="宋体"/>
          <w:sz w:val="28"/>
          <w:szCs w:val="28"/>
        </w:rPr>
        <w:t>5.2.</w:t>
      </w:r>
      <w:r>
        <w:rPr>
          <w:rFonts w:ascii="宋体" w:hAnsi="宋体" w:eastAsia="宋体"/>
          <w:sz w:val="28"/>
          <w:szCs w:val="28"/>
        </w:rPr>
        <w:t>5</w:t>
      </w:r>
      <w:r>
        <w:rPr>
          <w:rFonts w:hint="eastAsia" w:ascii="宋体" w:hAnsi="宋体" w:eastAsia="宋体"/>
          <w:sz w:val="28"/>
          <w:szCs w:val="28"/>
        </w:rPr>
        <w:t xml:space="preserve">  </w:t>
      </w:r>
      <w:r>
        <w:rPr>
          <w:rFonts w:hint="eastAsia" w:ascii="宋体" w:hAnsi="宋体" w:eastAsia="宋体"/>
          <w:color w:val="000000"/>
          <w:sz w:val="28"/>
          <w:szCs w:val="28"/>
        </w:rPr>
        <w:t>仪器设备出现故障或异常时，应采取停止使用、隔离或加贴停用标签、标记等相应的措施，直至修复并通过检定、校准或核查表明其能正常工作为止。</w:t>
      </w:r>
    </w:p>
    <w:p>
      <w:pPr>
        <w:pStyle w:val="4"/>
        <w:jc w:val="center"/>
        <w:rPr>
          <w:rFonts w:cs="Times New Roman"/>
          <w:sz w:val="28"/>
          <w:szCs w:val="28"/>
        </w:rPr>
      </w:pPr>
      <w:r>
        <w:rPr>
          <w:rFonts w:hint="eastAsia"/>
          <w:color w:val="000000"/>
          <w:sz w:val="28"/>
          <w:szCs w:val="28"/>
        </w:rPr>
        <w:br w:type="page"/>
      </w:r>
      <w:bookmarkStart w:id="9" w:name="_Toc154265481"/>
      <w:r>
        <w:rPr>
          <w:rFonts w:hint="eastAsia" w:cs="Times New Roman"/>
          <w:sz w:val="28"/>
          <w:szCs w:val="28"/>
        </w:rPr>
        <w:t>6  过程质量控制</w:t>
      </w:r>
      <w:bookmarkEnd w:id="9"/>
    </w:p>
    <w:p>
      <w:pPr>
        <w:pStyle w:val="5"/>
        <w:spacing w:before="240" w:beforeLines="100" w:after="0" w:line="376" w:lineRule="auto"/>
        <w:jc w:val="center"/>
        <w:rPr>
          <w:rFonts w:ascii="宋体" w:hAnsi="宋体"/>
          <w:b w:val="0"/>
          <w:bCs w:val="0"/>
        </w:rPr>
      </w:pPr>
      <w:bookmarkStart w:id="10" w:name="_Toc154265482"/>
      <w:r>
        <w:rPr>
          <w:rFonts w:hint="eastAsia" w:ascii="宋体" w:hAnsi="宋体"/>
        </w:rPr>
        <w:t>6.1  试样接收和保管</w:t>
      </w:r>
      <w:bookmarkEnd w:id="10"/>
    </w:p>
    <w:p>
      <w:pPr>
        <w:spacing w:after="0" w:line="500" w:lineRule="exact"/>
        <w:rPr>
          <w:rFonts w:ascii="宋体" w:hAnsi="宋体" w:eastAsia="宋体"/>
          <w:sz w:val="28"/>
          <w:szCs w:val="28"/>
        </w:rPr>
      </w:pPr>
      <w:r>
        <w:rPr>
          <w:rFonts w:hint="eastAsia" w:ascii="宋体" w:hAnsi="宋体" w:eastAsia="宋体"/>
          <w:bCs/>
          <w:color w:val="000000"/>
          <w:sz w:val="28"/>
          <w:szCs w:val="28"/>
        </w:rPr>
        <w:t>6.1.1</w:t>
      </w:r>
      <w:r>
        <w:rPr>
          <w:rFonts w:hint="eastAsia" w:ascii="宋体" w:hAnsi="宋体" w:eastAsia="宋体"/>
          <w:b/>
          <w:bCs/>
          <w:color w:val="000000"/>
          <w:sz w:val="28"/>
          <w:szCs w:val="28"/>
        </w:rPr>
        <w:t xml:space="preserve">  </w:t>
      </w:r>
      <w:r>
        <w:rPr>
          <w:rFonts w:hint="eastAsia" w:ascii="宋体" w:hAnsi="宋体" w:eastAsia="宋体"/>
          <w:color w:val="000000"/>
          <w:sz w:val="28"/>
          <w:szCs w:val="28"/>
        </w:rPr>
        <w:t xml:space="preserve">试样接收应符合下列规定： </w:t>
      </w:r>
    </w:p>
    <w:p>
      <w:pPr>
        <w:spacing w:after="0" w:line="500" w:lineRule="exact"/>
        <w:ind w:firstLine="560" w:firstLineChars="200"/>
        <w:rPr>
          <w:rFonts w:ascii="宋体" w:hAnsi="宋体" w:eastAsia="宋体"/>
          <w:sz w:val="28"/>
          <w:szCs w:val="28"/>
        </w:rPr>
      </w:pPr>
      <w:r>
        <w:rPr>
          <w:rFonts w:hint="eastAsia" w:ascii="宋体" w:hAnsi="宋体" w:eastAsia="宋体"/>
          <w:color w:val="000000"/>
          <w:sz w:val="28"/>
          <w:szCs w:val="28"/>
        </w:rPr>
        <w:t>1  土工试验人员接收并核对</w:t>
      </w:r>
      <w:r>
        <w:rPr>
          <w:rFonts w:hint="eastAsia" w:ascii="宋体" w:hAnsi="宋体" w:eastAsia="宋体"/>
          <w:color w:val="000000"/>
          <w:sz w:val="28"/>
          <w:szCs w:val="28"/>
          <w:lang w:eastAsia="zh-CN"/>
        </w:rPr>
        <w:t>《</w:t>
      </w:r>
      <w:r>
        <w:rPr>
          <w:rFonts w:hint="eastAsia" w:ascii="宋体" w:hAnsi="宋体" w:eastAsia="宋体"/>
          <w:sz w:val="28"/>
          <w:szCs w:val="28"/>
        </w:rPr>
        <w:t>土工试验送样单</w:t>
      </w:r>
      <w:r>
        <w:rPr>
          <w:rFonts w:hint="eastAsia" w:ascii="宋体" w:hAnsi="宋体" w:eastAsia="宋体"/>
          <w:color w:val="000000"/>
          <w:sz w:val="28"/>
          <w:szCs w:val="28"/>
          <w:lang w:eastAsia="zh-CN"/>
        </w:rPr>
        <w:t>》（</w:t>
      </w:r>
      <w:r>
        <w:rPr>
          <w:rFonts w:hint="eastAsia" w:ascii="宋体" w:hAnsi="宋体" w:eastAsia="宋体"/>
          <w:sz w:val="28"/>
          <w:szCs w:val="28"/>
        </w:rPr>
        <w:t>附录A</w:t>
      </w:r>
      <w:r>
        <w:rPr>
          <w:rFonts w:hint="eastAsia" w:ascii="宋体" w:hAnsi="宋体" w:eastAsia="宋体"/>
          <w:color w:val="000000"/>
          <w:sz w:val="28"/>
          <w:szCs w:val="28"/>
          <w:lang w:eastAsia="zh-CN"/>
        </w:rPr>
        <w:t>）</w:t>
      </w:r>
      <w:r>
        <w:rPr>
          <w:rFonts w:hint="eastAsia" w:ascii="宋体" w:hAnsi="宋体" w:eastAsia="宋体"/>
          <w:sz w:val="28"/>
          <w:szCs w:val="28"/>
        </w:rPr>
        <w:t>信息与试样信息，条件满足后接收试样</w:t>
      </w:r>
      <w:r>
        <w:rPr>
          <w:rFonts w:hint="eastAsia" w:ascii="宋体" w:hAnsi="宋体" w:eastAsia="宋体"/>
          <w:sz w:val="28"/>
          <w:szCs w:val="28"/>
          <w:lang w:eastAsia="zh-CN"/>
        </w:rPr>
        <w:t>。若为</w:t>
      </w:r>
      <w:r>
        <w:rPr>
          <w:rFonts w:hint="eastAsia" w:ascii="宋体" w:hAnsi="宋体" w:eastAsia="宋体"/>
          <w:sz w:val="28"/>
          <w:szCs w:val="28"/>
        </w:rPr>
        <w:t>外部委托</w:t>
      </w:r>
      <w:r>
        <w:rPr>
          <w:rFonts w:hint="eastAsia" w:ascii="宋体" w:hAnsi="宋体" w:eastAsia="宋体"/>
          <w:sz w:val="28"/>
          <w:szCs w:val="28"/>
          <w:lang w:eastAsia="zh-CN"/>
        </w:rPr>
        <w:t>，应</w:t>
      </w:r>
      <w:r>
        <w:rPr>
          <w:rFonts w:hint="eastAsia" w:ascii="宋体" w:hAnsi="宋体" w:eastAsia="宋体"/>
          <w:sz w:val="28"/>
          <w:szCs w:val="28"/>
        </w:rPr>
        <w:t>同时查验委托书；</w:t>
      </w:r>
    </w:p>
    <w:p>
      <w:pPr>
        <w:spacing w:after="0" w:line="500" w:lineRule="exact"/>
        <w:ind w:firstLine="560" w:firstLineChars="200"/>
        <w:rPr>
          <w:rFonts w:ascii="宋体" w:hAnsi="宋体" w:eastAsia="宋体"/>
          <w:sz w:val="28"/>
          <w:szCs w:val="28"/>
        </w:rPr>
      </w:pPr>
      <w:r>
        <w:rPr>
          <w:rFonts w:hint="eastAsia" w:ascii="宋体" w:hAnsi="宋体" w:eastAsia="宋体"/>
          <w:color w:val="000000"/>
          <w:sz w:val="28"/>
          <w:szCs w:val="28"/>
        </w:rPr>
        <w:t xml:space="preserve">2  </w:t>
      </w:r>
      <w:r>
        <w:rPr>
          <w:rFonts w:hint="eastAsia" w:ascii="宋体" w:hAnsi="宋体" w:eastAsia="宋体"/>
          <w:sz w:val="28"/>
          <w:szCs w:val="28"/>
        </w:rPr>
        <w:t>试样</w:t>
      </w:r>
      <w:r>
        <w:rPr>
          <w:rFonts w:hint="eastAsia" w:ascii="宋体" w:hAnsi="宋体" w:eastAsia="宋体"/>
          <w:sz w:val="28"/>
          <w:szCs w:val="28"/>
          <w:lang w:eastAsia="zh-CN"/>
        </w:rPr>
        <w:t>经验</w:t>
      </w:r>
      <w:r>
        <w:rPr>
          <w:rFonts w:hint="eastAsia" w:ascii="宋体" w:hAnsi="宋体" w:eastAsia="宋体"/>
          <w:sz w:val="28"/>
          <w:szCs w:val="28"/>
        </w:rPr>
        <w:t>收后登记</w:t>
      </w:r>
      <w:r>
        <w:rPr>
          <w:rFonts w:hint="eastAsia" w:ascii="宋体" w:hAnsi="宋体" w:eastAsia="宋体"/>
          <w:sz w:val="28"/>
          <w:szCs w:val="28"/>
          <w:lang w:eastAsia="zh-CN"/>
        </w:rPr>
        <w:t>、</w:t>
      </w:r>
      <w:r>
        <w:rPr>
          <w:rFonts w:hint="eastAsia" w:ascii="宋体" w:hAnsi="宋体" w:eastAsia="宋体"/>
          <w:sz w:val="28"/>
          <w:szCs w:val="28"/>
        </w:rPr>
        <w:t>编号，并由委托方和</w:t>
      </w:r>
      <w:r>
        <w:rPr>
          <w:rFonts w:hint="eastAsia" w:ascii="宋体" w:hAnsi="宋体" w:eastAsia="宋体"/>
          <w:sz w:val="28"/>
          <w:szCs w:val="28"/>
          <w:lang w:eastAsia="zh-CN"/>
        </w:rPr>
        <w:t>收样</w:t>
      </w:r>
      <w:r>
        <w:rPr>
          <w:rFonts w:hint="eastAsia" w:ascii="宋体" w:hAnsi="宋体" w:eastAsia="宋体"/>
          <w:sz w:val="28"/>
          <w:szCs w:val="28"/>
        </w:rPr>
        <w:t>方签字确认；</w:t>
      </w:r>
      <w:r>
        <w:rPr>
          <w:rFonts w:ascii="宋体" w:hAnsi="宋体" w:eastAsia="宋体"/>
          <w:sz w:val="28"/>
          <w:szCs w:val="28"/>
        </w:rPr>
        <w:t xml:space="preserve"> </w:t>
      </w:r>
    </w:p>
    <w:p>
      <w:pPr>
        <w:spacing w:after="0" w:line="500" w:lineRule="exact"/>
        <w:ind w:firstLine="560" w:firstLineChars="200"/>
        <w:rPr>
          <w:rFonts w:ascii="宋体" w:hAnsi="宋体" w:eastAsia="宋体"/>
          <w:sz w:val="28"/>
          <w:szCs w:val="28"/>
        </w:rPr>
      </w:pPr>
      <w:r>
        <w:rPr>
          <w:rFonts w:hint="eastAsia" w:ascii="宋体" w:hAnsi="宋体" w:eastAsia="宋体"/>
          <w:sz w:val="28"/>
          <w:szCs w:val="28"/>
        </w:rPr>
        <w:t>3  土工试验</w:t>
      </w:r>
      <w:r>
        <w:rPr>
          <w:rFonts w:hint="eastAsia" w:ascii="宋体" w:hAnsi="宋体" w:eastAsia="宋体"/>
          <w:sz w:val="28"/>
          <w:szCs w:val="28"/>
          <w:lang w:eastAsia="zh-CN"/>
        </w:rPr>
        <w:t>人员</w:t>
      </w:r>
      <w:r>
        <w:rPr>
          <w:rFonts w:hint="eastAsia" w:ascii="宋体" w:hAnsi="宋体" w:eastAsia="宋体"/>
          <w:sz w:val="28"/>
          <w:szCs w:val="28"/>
        </w:rPr>
        <w:t>对接收的试样进行鉴别，试样的尺寸、质量等级、贮存时间等满足要求的方能进行试验，否则</w:t>
      </w:r>
      <w:r>
        <w:rPr>
          <w:rFonts w:hint="eastAsia" w:ascii="宋体" w:hAnsi="宋体" w:eastAsia="宋体"/>
          <w:sz w:val="28"/>
          <w:szCs w:val="28"/>
          <w:lang w:eastAsia="zh-CN"/>
        </w:rPr>
        <w:t>应</w:t>
      </w:r>
      <w:r>
        <w:rPr>
          <w:rFonts w:hint="eastAsia" w:ascii="宋体" w:hAnsi="宋体" w:eastAsia="宋体"/>
          <w:sz w:val="28"/>
          <w:szCs w:val="28"/>
        </w:rPr>
        <w:t>废弃或降低级别使用。</w:t>
      </w:r>
    </w:p>
    <w:p>
      <w:pPr>
        <w:spacing w:after="0" w:line="500" w:lineRule="exact"/>
        <w:rPr>
          <w:rFonts w:ascii="宋体" w:hAnsi="宋体" w:eastAsia="宋体"/>
          <w:sz w:val="28"/>
          <w:szCs w:val="28"/>
        </w:rPr>
      </w:pPr>
      <w:r>
        <w:rPr>
          <w:rFonts w:hint="eastAsia" w:ascii="宋体" w:hAnsi="宋体" w:eastAsia="宋体"/>
          <w:bCs/>
          <w:color w:val="000000"/>
          <w:sz w:val="28"/>
          <w:szCs w:val="28"/>
        </w:rPr>
        <w:t>6.1.2</w:t>
      </w:r>
      <w:r>
        <w:rPr>
          <w:rFonts w:hint="eastAsia" w:ascii="宋体" w:hAnsi="宋体" w:eastAsia="宋体"/>
          <w:color w:val="000000"/>
          <w:sz w:val="28"/>
          <w:szCs w:val="28"/>
        </w:rPr>
        <w:t xml:space="preserve">  试样保管应符合下列规定： </w:t>
      </w:r>
    </w:p>
    <w:p>
      <w:pPr>
        <w:spacing w:after="0" w:line="500" w:lineRule="exact"/>
        <w:ind w:firstLine="560" w:firstLineChars="200"/>
        <w:rPr>
          <w:rFonts w:ascii="宋体" w:hAnsi="宋体" w:eastAsia="宋体"/>
          <w:color w:val="000000"/>
          <w:sz w:val="28"/>
          <w:szCs w:val="28"/>
        </w:rPr>
      </w:pPr>
      <w:r>
        <w:rPr>
          <w:rFonts w:hint="eastAsia" w:ascii="宋体" w:hAnsi="宋体" w:eastAsia="宋体"/>
          <w:color w:val="000000"/>
          <w:sz w:val="28"/>
          <w:szCs w:val="28"/>
        </w:rPr>
        <w:t>1  试样应妥善存放，</w:t>
      </w:r>
      <w:r>
        <w:rPr>
          <w:rFonts w:hint="eastAsia" w:ascii="宋体" w:hAnsi="宋体" w:eastAsia="宋体"/>
          <w:color w:val="000000"/>
          <w:sz w:val="28"/>
          <w:szCs w:val="28"/>
          <w:lang w:eastAsia="zh-CN"/>
        </w:rPr>
        <w:t>其</w:t>
      </w:r>
      <w:r>
        <w:rPr>
          <w:rFonts w:hint="eastAsia" w:ascii="宋体" w:hAnsi="宋体" w:eastAsia="宋体"/>
          <w:color w:val="000000"/>
          <w:sz w:val="28"/>
          <w:szCs w:val="28"/>
        </w:rPr>
        <w:t>摆放方式及其存放环境条件应符合样品保管的要求；</w:t>
      </w:r>
    </w:p>
    <w:p>
      <w:pPr>
        <w:spacing w:after="0" w:line="500" w:lineRule="exact"/>
        <w:ind w:firstLine="560" w:firstLineChars="200"/>
        <w:rPr>
          <w:rFonts w:ascii="宋体" w:hAnsi="宋体" w:eastAsia="宋体"/>
          <w:sz w:val="28"/>
          <w:szCs w:val="28"/>
        </w:rPr>
      </w:pPr>
      <w:r>
        <w:rPr>
          <w:rFonts w:hint="eastAsia" w:ascii="宋体" w:hAnsi="宋体" w:eastAsia="宋体"/>
          <w:color w:val="000000"/>
          <w:sz w:val="28"/>
          <w:szCs w:val="28"/>
        </w:rPr>
        <w:t xml:space="preserve">2  </w:t>
      </w:r>
      <w:r>
        <w:rPr>
          <w:rFonts w:hint="eastAsia" w:ascii="宋体" w:hAnsi="宋体" w:eastAsia="宋体"/>
          <w:sz w:val="28"/>
          <w:szCs w:val="28"/>
        </w:rPr>
        <w:t>土</w:t>
      </w:r>
      <w:r>
        <w:rPr>
          <w:rFonts w:hint="eastAsia" w:ascii="宋体" w:hAnsi="宋体" w:eastAsia="宋体"/>
          <w:sz w:val="28"/>
          <w:szCs w:val="28"/>
          <w:lang w:eastAsia="zh-CN"/>
        </w:rPr>
        <w:t>试</w:t>
      </w:r>
      <w:r>
        <w:rPr>
          <w:rFonts w:hint="eastAsia" w:ascii="宋体" w:hAnsi="宋体" w:eastAsia="宋体"/>
          <w:sz w:val="28"/>
          <w:szCs w:val="28"/>
        </w:rPr>
        <w:t>样从取样之日起至开始试验的时间不应超过3周；对于易振动液化、水分离析的砂土试样及易于扰动的软土</w:t>
      </w:r>
      <w:r>
        <w:rPr>
          <w:rFonts w:hint="eastAsia" w:ascii="宋体" w:hAnsi="宋体" w:eastAsia="宋体"/>
          <w:sz w:val="28"/>
          <w:szCs w:val="28"/>
          <w:lang w:eastAsia="zh-CN"/>
        </w:rPr>
        <w:t>试样</w:t>
      </w:r>
      <w:r>
        <w:rPr>
          <w:rFonts w:hint="eastAsia" w:ascii="宋体" w:hAnsi="宋体" w:eastAsia="宋体"/>
          <w:sz w:val="28"/>
          <w:szCs w:val="28"/>
        </w:rPr>
        <w:t>，不应超过1周；</w:t>
      </w:r>
    </w:p>
    <w:p>
      <w:pPr>
        <w:spacing w:after="0" w:line="500" w:lineRule="exact"/>
        <w:ind w:firstLine="560" w:firstLineChars="200"/>
        <w:rPr>
          <w:rFonts w:ascii="宋体" w:hAnsi="宋体" w:eastAsia="宋体"/>
          <w:color w:val="000000"/>
          <w:sz w:val="28"/>
          <w:szCs w:val="28"/>
        </w:rPr>
      </w:pPr>
      <w:r>
        <w:rPr>
          <w:rFonts w:hint="eastAsia" w:ascii="宋体" w:hAnsi="宋体" w:eastAsia="宋体"/>
          <w:color w:val="000000"/>
          <w:sz w:val="28"/>
          <w:szCs w:val="28"/>
        </w:rPr>
        <w:t xml:space="preserve">3  </w:t>
      </w:r>
      <w:r>
        <w:rPr>
          <w:rFonts w:hint="eastAsia" w:ascii="宋体" w:hAnsi="宋体" w:eastAsia="宋体"/>
          <w:sz w:val="28"/>
          <w:szCs w:val="28"/>
        </w:rPr>
        <w:t>水试样从取样之日起至开始试验之间的贮存时间：清洁水试样放置时间不应超过72小时，稍受污染的水试样不应超过48小时，受污染的水试样不应超过12小时，有特殊要求的水</w:t>
      </w:r>
      <w:r>
        <w:rPr>
          <w:rFonts w:hint="eastAsia" w:ascii="宋体" w:hAnsi="宋体" w:eastAsia="宋体"/>
          <w:color w:val="000000"/>
          <w:sz w:val="28"/>
          <w:szCs w:val="28"/>
        </w:rPr>
        <w:t>分析样品保存时间不应超过分析项目规定的时间要求。</w:t>
      </w:r>
    </w:p>
    <w:p>
      <w:pPr>
        <w:pStyle w:val="5"/>
        <w:spacing w:before="240" w:beforeLines="100" w:after="0" w:line="376" w:lineRule="auto"/>
        <w:jc w:val="center"/>
        <w:rPr>
          <w:rFonts w:ascii="宋体" w:hAnsi="宋体"/>
          <w:b w:val="0"/>
          <w:bCs w:val="0"/>
        </w:rPr>
      </w:pPr>
      <w:bookmarkStart w:id="11" w:name="_Toc154265483"/>
      <w:r>
        <w:rPr>
          <w:rFonts w:hint="eastAsia" w:ascii="宋体" w:hAnsi="宋体"/>
        </w:rPr>
        <w:t>6.2  试验</w:t>
      </w:r>
      <w:bookmarkEnd w:id="11"/>
    </w:p>
    <w:p>
      <w:pPr>
        <w:spacing w:after="0" w:line="500" w:lineRule="exact"/>
        <w:rPr>
          <w:rFonts w:ascii="宋体" w:hAnsi="宋体" w:eastAsia="宋体"/>
          <w:sz w:val="28"/>
          <w:szCs w:val="28"/>
        </w:rPr>
      </w:pPr>
      <w:r>
        <w:rPr>
          <w:rFonts w:hint="eastAsia" w:ascii="宋体" w:hAnsi="宋体" w:eastAsia="宋体"/>
          <w:bCs/>
          <w:color w:val="000000"/>
          <w:sz w:val="28"/>
          <w:szCs w:val="28"/>
        </w:rPr>
        <w:t>6.2.1</w:t>
      </w:r>
      <w:r>
        <w:rPr>
          <w:rFonts w:hint="eastAsia" w:ascii="宋体" w:hAnsi="宋体" w:eastAsia="宋体"/>
          <w:color w:val="000000"/>
          <w:sz w:val="28"/>
          <w:szCs w:val="28"/>
        </w:rPr>
        <w:t xml:space="preserve">  试验前准备应符合下列规定： </w:t>
      </w:r>
    </w:p>
    <w:p>
      <w:pPr>
        <w:spacing w:after="0" w:line="500" w:lineRule="exact"/>
        <w:ind w:firstLine="560" w:firstLineChars="200"/>
        <w:rPr>
          <w:rFonts w:ascii="宋体" w:hAnsi="宋体" w:eastAsia="宋体"/>
          <w:sz w:val="28"/>
          <w:szCs w:val="28"/>
        </w:rPr>
      </w:pPr>
      <w:r>
        <w:rPr>
          <w:rFonts w:hint="eastAsia" w:ascii="宋体" w:hAnsi="宋体" w:eastAsia="宋体"/>
          <w:color w:val="000000"/>
          <w:sz w:val="28"/>
          <w:szCs w:val="28"/>
        </w:rPr>
        <w:t>1  试验员根据</w:t>
      </w:r>
      <w:r>
        <w:rPr>
          <w:rFonts w:hint="eastAsia" w:ascii="宋体" w:hAnsi="宋体" w:eastAsia="宋体"/>
          <w:color w:val="000000"/>
          <w:sz w:val="28"/>
          <w:szCs w:val="28"/>
          <w:lang w:eastAsia="zh-CN"/>
        </w:rPr>
        <w:t>《</w:t>
      </w:r>
      <w:r>
        <w:rPr>
          <w:rFonts w:hint="eastAsia" w:ascii="宋体" w:hAnsi="宋体" w:eastAsia="宋体"/>
          <w:color w:val="000000"/>
          <w:sz w:val="28"/>
          <w:szCs w:val="28"/>
        </w:rPr>
        <w:t>土工试验送样单</w:t>
      </w:r>
      <w:r>
        <w:rPr>
          <w:rFonts w:hint="eastAsia" w:ascii="宋体" w:hAnsi="宋体" w:eastAsia="宋体"/>
          <w:color w:val="000000"/>
          <w:sz w:val="28"/>
          <w:szCs w:val="28"/>
          <w:lang w:eastAsia="zh-CN"/>
        </w:rPr>
        <w:t>》（</w:t>
      </w:r>
      <w:r>
        <w:rPr>
          <w:rFonts w:hint="eastAsia" w:ascii="宋体" w:hAnsi="宋体" w:eastAsia="宋体"/>
          <w:sz w:val="28"/>
          <w:szCs w:val="28"/>
        </w:rPr>
        <w:t>附录A</w:t>
      </w:r>
      <w:r>
        <w:rPr>
          <w:rFonts w:hint="eastAsia" w:ascii="宋体" w:hAnsi="宋体" w:eastAsia="宋体"/>
          <w:color w:val="000000"/>
          <w:sz w:val="28"/>
          <w:szCs w:val="28"/>
          <w:lang w:eastAsia="zh-CN"/>
        </w:rPr>
        <w:t>）</w:t>
      </w:r>
      <w:r>
        <w:rPr>
          <w:rFonts w:hint="eastAsia" w:ascii="宋体" w:hAnsi="宋体" w:eastAsia="宋体"/>
          <w:color w:val="000000"/>
          <w:sz w:val="28"/>
          <w:szCs w:val="28"/>
        </w:rPr>
        <w:t xml:space="preserve">的信息进行试验项目及试验方法的核对与确认； </w:t>
      </w:r>
    </w:p>
    <w:p>
      <w:pPr>
        <w:spacing w:after="0" w:line="500" w:lineRule="exact"/>
        <w:ind w:firstLine="560" w:firstLineChars="200"/>
        <w:rPr>
          <w:rFonts w:ascii="宋体" w:hAnsi="宋体" w:eastAsia="宋体"/>
          <w:sz w:val="28"/>
          <w:szCs w:val="28"/>
        </w:rPr>
      </w:pPr>
      <w:r>
        <w:rPr>
          <w:rFonts w:hint="eastAsia" w:ascii="宋体" w:hAnsi="宋体" w:eastAsia="宋体"/>
          <w:color w:val="000000"/>
          <w:sz w:val="28"/>
          <w:szCs w:val="28"/>
        </w:rPr>
        <w:t xml:space="preserve">2  核查试验所需设备，保证试验设备工作正常并能满足试验精度要求； </w:t>
      </w:r>
    </w:p>
    <w:p>
      <w:pPr>
        <w:spacing w:after="0" w:line="500" w:lineRule="exact"/>
        <w:ind w:firstLine="560" w:firstLineChars="200"/>
        <w:rPr>
          <w:rFonts w:ascii="宋体" w:hAnsi="宋体" w:eastAsia="宋体"/>
          <w:sz w:val="28"/>
          <w:szCs w:val="28"/>
        </w:rPr>
      </w:pPr>
      <w:r>
        <w:rPr>
          <w:rFonts w:hint="eastAsia" w:ascii="宋体" w:hAnsi="宋体" w:eastAsia="宋体"/>
          <w:color w:val="000000"/>
          <w:sz w:val="28"/>
          <w:szCs w:val="28"/>
        </w:rPr>
        <w:t>3  核查试验用工具、试剂、水、耗材等，应满足试验工作要求及相关技术标准的要求；</w:t>
      </w:r>
    </w:p>
    <w:p>
      <w:pPr>
        <w:spacing w:after="0" w:line="500" w:lineRule="exact"/>
        <w:ind w:firstLine="560" w:firstLineChars="200"/>
        <w:rPr>
          <w:rFonts w:hint="eastAsia" w:ascii="宋体" w:hAnsi="宋体" w:eastAsia="宋体"/>
          <w:color w:val="000000"/>
          <w:sz w:val="28"/>
          <w:szCs w:val="28"/>
          <w:lang w:eastAsia="zh-CN"/>
        </w:rPr>
      </w:pPr>
      <w:r>
        <w:rPr>
          <w:rFonts w:hint="eastAsia" w:ascii="宋体" w:hAnsi="宋体" w:eastAsia="宋体"/>
          <w:color w:val="000000"/>
          <w:sz w:val="28"/>
          <w:szCs w:val="28"/>
        </w:rPr>
        <w:t xml:space="preserve">4 </w:t>
      </w:r>
      <w:r>
        <w:rPr>
          <w:rFonts w:hint="eastAsia" w:ascii="宋体" w:hAnsi="宋体" w:eastAsia="宋体"/>
          <w:color w:val="000000"/>
          <w:sz w:val="28"/>
          <w:szCs w:val="28"/>
          <w:lang w:val="en-US" w:eastAsia="zh-CN"/>
        </w:rPr>
        <w:t xml:space="preserve"> </w:t>
      </w:r>
      <w:r>
        <w:rPr>
          <w:rFonts w:hint="eastAsia" w:ascii="宋体" w:hAnsi="宋体" w:eastAsia="宋体"/>
          <w:color w:val="000000"/>
          <w:sz w:val="28"/>
          <w:szCs w:val="28"/>
        </w:rPr>
        <w:t>试验员领取试样，并确认试样满足试验要求</w:t>
      </w:r>
      <w:r>
        <w:rPr>
          <w:rFonts w:hint="eastAsia" w:ascii="宋体" w:hAnsi="宋体" w:eastAsia="宋体"/>
          <w:color w:val="000000"/>
          <w:sz w:val="28"/>
          <w:szCs w:val="28"/>
          <w:lang w:eastAsia="zh-CN"/>
        </w:rPr>
        <w:t>；</w:t>
      </w:r>
    </w:p>
    <w:p>
      <w:pPr>
        <w:spacing w:after="0" w:line="500" w:lineRule="exact"/>
        <w:rPr>
          <w:rFonts w:ascii="宋体" w:hAnsi="宋体" w:eastAsia="宋体"/>
          <w:sz w:val="28"/>
          <w:szCs w:val="28"/>
        </w:rPr>
      </w:pPr>
      <w:r>
        <w:rPr>
          <w:rFonts w:hint="eastAsia" w:ascii="宋体" w:hAnsi="宋体" w:eastAsia="宋体"/>
          <w:bCs/>
          <w:color w:val="000000"/>
          <w:sz w:val="28"/>
          <w:szCs w:val="28"/>
        </w:rPr>
        <w:t>6.2.2</w:t>
      </w:r>
      <w:r>
        <w:rPr>
          <w:rFonts w:hint="eastAsia" w:ascii="宋体" w:hAnsi="宋体" w:eastAsia="宋体"/>
          <w:b/>
          <w:bCs/>
          <w:color w:val="000000"/>
          <w:sz w:val="28"/>
          <w:szCs w:val="28"/>
        </w:rPr>
        <w:t xml:space="preserve">  </w:t>
      </w:r>
      <w:r>
        <w:rPr>
          <w:rFonts w:hint="eastAsia" w:ascii="宋体" w:hAnsi="宋体" w:eastAsia="宋体"/>
          <w:color w:val="000000"/>
          <w:sz w:val="28"/>
          <w:szCs w:val="28"/>
        </w:rPr>
        <w:t xml:space="preserve">试验过程应符合下列规定： </w:t>
      </w:r>
    </w:p>
    <w:p>
      <w:pPr>
        <w:spacing w:after="0" w:line="500" w:lineRule="exact"/>
        <w:ind w:firstLine="560" w:firstLineChars="200"/>
        <w:rPr>
          <w:rFonts w:hint="eastAsia" w:ascii="宋体" w:hAnsi="宋体" w:eastAsia="宋体"/>
          <w:color w:val="000000"/>
          <w:sz w:val="28"/>
          <w:szCs w:val="28"/>
          <w:lang w:eastAsia="zh-CN"/>
        </w:rPr>
      </w:pPr>
      <w:r>
        <w:rPr>
          <w:rFonts w:hint="eastAsia" w:ascii="宋体" w:hAnsi="宋体" w:eastAsia="宋体"/>
          <w:color w:val="000000"/>
          <w:sz w:val="28"/>
          <w:szCs w:val="28"/>
        </w:rPr>
        <w:t xml:space="preserve">1  </w:t>
      </w:r>
      <w:r>
        <w:rPr>
          <w:rFonts w:hint="eastAsia" w:ascii="宋体" w:hAnsi="宋体" w:eastAsia="宋体"/>
          <w:color w:val="000000"/>
          <w:sz w:val="28"/>
          <w:szCs w:val="28"/>
          <w:lang w:eastAsia="zh-CN"/>
        </w:rPr>
        <w:t>制备试样前，应对岩土的重要性状做肉眼鉴定和简要描述；</w:t>
      </w:r>
    </w:p>
    <w:p>
      <w:pPr>
        <w:spacing w:after="0" w:line="500" w:lineRule="exact"/>
        <w:ind w:firstLine="560" w:firstLineChars="200"/>
        <w:rPr>
          <w:rFonts w:ascii="宋体" w:hAnsi="宋体" w:eastAsia="宋体"/>
          <w:sz w:val="28"/>
          <w:szCs w:val="28"/>
        </w:rPr>
      </w:pPr>
      <w:r>
        <w:rPr>
          <w:rFonts w:hint="eastAsia" w:ascii="宋体" w:hAnsi="宋体" w:eastAsia="宋体"/>
          <w:color w:val="000000"/>
          <w:sz w:val="28"/>
          <w:szCs w:val="28"/>
          <w:lang w:val="en-US" w:eastAsia="zh-CN"/>
        </w:rPr>
        <w:t xml:space="preserve">2  </w:t>
      </w:r>
      <w:r>
        <w:rPr>
          <w:rFonts w:hint="eastAsia" w:ascii="宋体" w:hAnsi="宋体" w:eastAsia="宋体"/>
          <w:color w:val="000000"/>
          <w:sz w:val="28"/>
          <w:szCs w:val="28"/>
        </w:rPr>
        <w:t>按试验项目的技术要求进行试样制备。</w:t>
      </w:r>
      <w:r>
        <w:rPr>
          <w:rFonts w:hint="eastAsia" w:ascii="宋体" w:hAnsi="宋体" w:eastAsia="宋体"/>
          <w:color w:val="000000"/>
          <w:spacing w:val="-11"/>
          <w:sz w:val="28"/>
          <w:szCs w:val="28"/>
        </w:rPr>
        <w:t>制样数量应满足试验项目和试验方法的需要，</w:t>
      </w:r>
      <w:r>
        <w:rPr>
          <w:rFonts w:hint="eastAsia" w:ascii="宋体" w:hAnsi="宋体" w:eastAsia="宋体"/>
          <w:color w:val="000000"/>
          <w:spacing w:val="-11"/>
          <w:sz w:val="28"/>
          <w:szCs w:val="28"/>
          <w:lang w:eastAsia="zh-CN"/>
        </w:rPr>
        <w:t>并</w:t>
      </w:r>
      <w:r>
        <w:rPr>
          <w:rFonts w:hint="eastAsia" w:ascii="宋体" w:hAnsi="宋体" w:eastAsia="宋体"/>
          <w:color w:val="000000"/>
          <w:spacing w:val="-11"/>
          <w:sz w:val="28"/>
          <w:szCs w:val="28"/>
        </w:rPr>
        <w:t>应遵从现行《土工试验方法标准》(GB/T 50123)的相关规定</w:t>
      </w:r>
      <w:r>
        <w:rPr>
          <w:rFonts w:hint="eastAsia" w:ascii="宋体" w:hAnsi="宋体" w:eastAsia="宋体"/>
          <w:color w:val="000000"/>
          <w:sz w:val="28"/>
          <w:szCs w:val="28"/>
        </w:rPr>
        <w:t xml:space="preserve">。 </w:t>
      </w:r>
    </w:p>
    <w:p>
      <w:pPr>
        <w:spacing w:after="0" w:line="500" w:lineRule="exact"/>
        <w:ind w:firstLine="560" w:firstLineChars="200"/>
        <w:rPr>
          <w:rFonts w:ascii="宋体" w:hAnsi="宋体" w:eastAsia="宋体"/>
          <w:sz w:val="28"/>
          <w:szCs w:val="28"/>
        </w:rPr>
      </w:pPr>
      <w:r>
        <w:rPr>
          <w:rFonts w:hint="eastAsia" w:ascii="宋体" w:hAnsi="宋体" w:eastAsia="宋体"/>
          <w:color w:val="000000"/>
          <w:sz w:val="28"/>
          <w:szCs w:val="28"/>
          <w:lang w:val="en-US" w:eastAsia="zh-CN"/>
        </w:rPr>
        <w:t>3</w:t>
      </w:r>
      <w:r>
        <w:rPr>
          <w:rFonts w:hint="eastAsia" w:ascii="宋体" w:hAnsi="宋体" w:eastAsia="宋体"/>
          <w:color w:val="000000"/>
          <w:sz w:val="28"/>
          <w:szCs w:val="28"/>
        </w:rPr>
        <w:t xml:space="preserve">  按照技术标准和</w:t>
      </w:r>
      <w:r>
        <w:rPr>
          <w:rFonts w:hint="eastAsia" w:ascii="宋体" w:hAnsi="宋体" w:eastAsia="宋体"/>
          <w:color w:val="000000"/>
          <w:sz w:val="28"/>
          <w:szCs w:val="28"/>
          <w:lang w:eastAsia="zh-CN"/>
        </w:rPr>
        <w:t>《土工试验</w:t>
      </w:r>
      <w:r>
        <w:rPr>
          <w:rFonts w:hint="eastAsia" w:ascii="宋体" w:hAnsi="宋体" w:eastAsia="宋体"/>
          <w:color w:val="000000"/>
          <w:sz w:val="28"/>
          <w:szCs w:val="28"/>
        </w:rPr>
        <w:t>送样单</w:t>
      </w:r>
      <w:r>
        <w:rPr>
          <w:rFonts w:hint="eastAsia" w:ascii="宋体" w:hAnsi="宋体" w:eastAsia="宋体"/>
          <w:color w:val="000000"/>
          <w:sz w:val="28"/>
          <w:szCs w:val="28"/>
          <w:lang w:eastAsia="zh-CN"/>
        </w:rPr>
        <w:t>》（</w:t>
      </w:r>
      <w:r>
        <w:rPr>
          <w:rFonts w:hint="eastAsia" w:ascii="宋体" w:hAnsi="宋体" w:eastAsia="宋体"/>
          <w:sz w:val="28"/>
          <w:szCs w:val="28"/>
        </w:rPr>
        <w:t>附录A</w:t>
      </w:r>
      <w:r>
        <w:rPr>
          <w:rFonts w:hint="eastAsia" w:ascii="宋体" w:hAnsi="宋体" w:eastAsia="宋体"/>
          <w:color w:val="000000"/>
          <w:sz w:val="28"/>
          <w:szCs w:val="28"/>
          <w:lang w:eastAsia="zh-CN"/>
        </w:rPr>
        <w:t>）</w:t>
      </w:r>
      <w:r>
        <w:rPr>
          <w:rFonts w:hint="eastAsia" w:ascii="宋体" w:hAnsi="宋体" w:eastAsia="宋体"/>
          <w:color w:val="000000"/>
          <w:sz w:val="28"/>
          <w:szCs w:val="28"/>
        </w:rPr>
        <w:t xml:space="preserve">的要求进行试验； </w:t>
      </w:r>
    </w:p>
    <w:p>
      <w:pPr>
        <w:spacing w:after="0" w:line="500" w:lineRule="exact"/>
        <w:ind w:firstLine="560" w:firstLineChars="200"/>
        <w:rPr>
          <w:rFonts w:ascii="宋体" w:hAnsi="宋体" w:eastAsia="宋体"/>
          <w:color w:val="000000"/>
          <w:sz w:val="28"/>
          <w:szCs w:val="28"/>
        </w:rPr>
      </w:pPr>
      <w:r>
        <w:rPr>
          <w:rFonts w:hint="eastAsia" w:ascii="宋体" w:hAnsi="宋体" w:eastAsia="宋体"/>
          <w:color w:val="000000"/>
          <w:sz w:val="28"/>
          <w:szCs w:val="28"/>
          <w:lang w:val="en-US" w:eastAsia="zh-CN"/>
        </w:rPr>
        <w:t>4</w:t>
      </w:r>
      <w:r>
        <w:rPr>
          <w:rFonts w:hint="eastAsia" w:ascii="宋体" w:hAnsi="宋体" w:eastAsia="宋体"/>
          <w:color w:val="000000"/>
          <w:sz w:val="28"/>
          <w:szCs w:val="28"/>
        </w:rPr>
        <w:t xml:space="preserve">  应真实记录试验</w:t>
      </w:r>
      <w:r>
        <w:rPr>
          <w:rFonts w:hint="eastAsia" w:ascii="宋体" w:hAnsi="宋体" w:eastAsia="宋体"/>
          <w:color w:val="000000"/>
          <w:sz w:val="28"/>
          <w:szCs w:val="28"/>
          <w:lang w:eastAsia="zh-CN"/>
        </w:rPr>
        <w:t>数据和</w:t>
      </w:r>
      <w:r>
        <w:rPr>
          <w:rFonts w:hint="eastAsia" w:ascii="宋体" w:hAnsi="宋体" w:eastAsia="宋体"/>
          <w:color w:val="000000"/>
          <w:sz w:val="28"/>
          <w:szCs w:val="28"/>
        </w:rPr>
        <w:t xml:space="preserve">信息； </w:t>
      </w:r>
    </w:p>
    <w:p>
      <w:pPr>
        <w:spacing w:after="0" w:line="500" w:lineRule="exact"/>
        <w:ind w:firstLine="560" w:firstLineChars="200"/>
        <w:rPr>
          <w:rFonts w:ascii="宋体" w:hAnsi="宋体" w:eastAsia="宋体"/>
          <w:color w:val="000000"/>
          <w:sz w:val="28"/>
          <w:szCs w:val="28"/>
        </w:rPr>
      </w:pPr>
      <w:r>
        <w:rPr>
          <w:rFonts w:hint="eastAsia" w:ascii="宋体" w:hAnsi="宋体" w:eastAsia="宋体"/>
          <w:color w:val="000000"/>
          <w:sz w:val="28"/>
          <w:szCs w:val="28"/>
          <w:lang w:val="en-US" w:eastAsia="zh-CN"/>
        </w:rPr>
        <w:t>5</w:t>
      </w:r>
      <w:r>
        <w:rPr>
          <w:rFonts w:hint="eastAsia" w:ascii="宋体" w:hAnsi="宋体" w:eastAsia="宋体"/>
          <w:color w:val="000000"/>
          <w:sz w:val="28"/>
          <w:szCs w:val="28"/>
        </w:rPr>
        <w:t xml:space="preserve">  试验操作、记录和计算的责任人应在试验记录中签字；</w:t>
      </w:r>
    </w:p>
    <w:p>
      <w:pPr>
        <w:spacing w:after="0" w:line="500" w:lineRule="exact"/>
        <w:ind w:firstLine="560" w:firstLineChars="200"/>
        <w:rPr>
          <w:rFonts w:ascii="宋体" w:hAnsi="宋体" w:eastAsia="宋体"/>
          <w:sz w:val="28"/>
          <w:szCs w:val="28"/>
        </w:rPr>
      </w:pPr>
      <w:r>
        <w:rPr>
          <w:rFonts w:hint="eastAsia" w:ascii="宋体" w:hAnsi="宋体" w:eastAsia="宋体"/>
          <w:color w:val="000000"/>
          <w:sz w:val="28"/>
          <w:szCs w:val="28"/>
          <w:lang w:val="en-US" w:eastAsia="zh-CN"/>
        </w:rPr>
        <w:t>6</w:t>
      </w:r>
      <w:r>
        <w:rPr>
          <w:rFonts w:hint="eastAsia" w:ascii="宋体" w:hAnsi="宋体" w:eastAsia="宋体"/>
          <w:color w:val="000000"/>
          <w:sz w:val="28"/>
          <w:szCs w:val="28"/>
        </w:rPr>
        <w:t xml:space="preserve">  试验结束后，应按卫生与环境保护的要求对包装物、废水、废气及固体废弃物进行处置。 </w:t>
      </w:r>
    </w:p>
    <w:p>
      <w:pPr>
        <w:spacing w:after="0" w:line="500" w:lineRule="exact"/>
        <w:rPr>
          <w:rFonts w:ascii="宋体" w:hAnsi="宋体" w:eastAsia="宋体"/>
          <w:sz w:val="28"/>
          <w:szCs w:val="28"/>
        </w:rPr>
      </w:pPr>
      <w:r>
        <w:rPr>
          <w:rFonts w:hint="eastAsia" w:ascii="宋体" w:hAnsi="宋体" w:eastAsia="宋体"/>
          <w:bCs/>
          <w:color w:val="000000"/>
          <w:sz w:val="28"/>
          <w:szCs w:val="28"/>
        </w:rPr>
        <w:t xml:space="preserve">6.2.3  </w:t>
      </w:r>
      <w:r>
        <w:rPr>
          <w:rFonts w:hint="eastAsia" w:ascii="宋体" w:hAnsi="宋体" w:eastAsia="宋体"/>
          <w:color w:val="000000"/>
          <w:sz w:val="28"/>
          <w:szCs w:val="28"/>
        </w:rPr>
        <w:t xml:space="preserve">试验成果整理应符合下列规定： </w:t>
      </w:r>
    </w:p>
    <w:p>
      <w:pPr>
        <w:spacing w:after="0" w:line="500" w:lineRule="exact"/>
        <w:ind w:firstLine="560" w:firstLineChars="200"/>
        <w:rPr>
          <w:rFonts w:ascii="宋体" w:hAnsi="宋体" w:eastAsia="宋体"/>
          <w:color w:val="000000"/>
          <w:sz w:val="28"/>
          <w:szCs w:val="28"/>
        </w:rPr>
      </w:pPr>
      <w:r>
        <w:rPr>
          <w:rFonts w:hint="eastAsia" w:ascii="宋体" w:hAnsi="宋体" w:eastAsia="宋体"/>
          <w:color w:val="000000"/>
          <w:sz w:val="28"/>
          <w:szCs w:val="28"/>
        </w:rPr>
        <w:t>1  试验资料应进行</w:t>
      </w:r>
      <w:r>
        <w:rPr>
          <w:rFonts w:hint="eastAsia" w:ascii="宋体" w:hAnsi="宋体" w:eastAsia="宋体"/>
          <w:color w:val="000000"/>
          <w:sz w:val="28"/>
          <w:szCs w:val="28"/>
          <w:lang w:eastAsia="zh-CN"/>
        </w:rPr>
        <w:t>正确的</w:t>
      </w:r>
      <w:r>
        <w:rPr>
          <w:rFonts w:hint="eastAsia" w:ascii="宋体" w:hAnsi="宋体" w:eastAsia="宋体"/>
          <w:color w:val="000000"/>
          <w:sz w:val="28"/>
          <w:szCs w:val="28"/>
        </w:rPr>
        <w:t>数据分析和整理。整理时对试验资料中明显不合理的数据，应</w:t>
      </w:r>
      <w:r>
        <w:rPr>
          <w:rFonts w:hint="eastAsia" w:ascii="宋体" w:hAnsi="宋体" w:eastAsia="宋体"/>
          <w:color w:val="000000"/>
          <w:sz w:val="28"/>
          <w:szCs w:val="28"/>
          <w:lang w:eastAsia="zh-CN"/>
        </w:rPr>
        <w:t>通过研究，</w:t>
      </w:r>
      <w:r>
        <w:rPr>
          <w:rFonts w:hint="eastAsia" w:ascii="宋体" w:hAnsi="宋体" w:eastAsia="宋体"/>
          <w:color w:val="000000"/>
          <w:sz w:val="28"/>
          <w:szCs w:val="28"/>
        </w:rPr>
        <w:t>分析原因</w:t>
      </w:r>
      <w:r>
        <w:rPr>
          <w:rFonts w:hint="eastAsia" w:ascii="宋体" w:hAnsi="宋体" w:eastAsia="宋体"/>
          <w:color w:val="000000"/>
          <w:sz w:val="28"/>
          <w:szCs w:val="28"/>
          <w:lang w:eastAsia="zh-CN"/>
        </w:rPr>
        <w:t>（试样的代表性、试验过程中出现异常情况等）</w:t>
      </w:r>
      <w:r>
        <w:rPr>
          <w:rFonts w:hint="eastAsia" w:ascii="宋体" w:hAnsi="宋体" w:eastAsia="宋体"/>
          <w:color w:val="000000"/>
          <w:sz w:val="28"/>
          <w:szCs w:val="28"/>
        </w:rPr>
        <w:t>，</w:t>
      </w:r>
      <w:r>
        <w:rPr>
          <w:rFonts w:hint="eastAsia" w:ascii="宋体" w:hAnsi="宋体" w:eastAsia="宋体"/>
          <w:color w:val="000000"/>
          <w:sz w:val="28"/>
          <w:szCs w:val="28"/>
          <w:lang w:eastAsia="zh-CN"/>
        </w:rPr>
        <w:t>或在</w:t>
      </w:r>
      <w:r>
        <w:rPr>
          <w:rFonts w:hint="eastAsia" w:ascii="宋体" w:hAnsi="宋体" w:eastAsia="宋体"/>
          <w:color w:val="000000"/>
          <w:sz w:val="28"/>
          <w:szCs w:val="28"/>
        </w:rPr>
        <w:t>条件具备时进行补充试验，对可疑数据进行取舍或改正；</w:t>
      </w:r>
    </w:p>
    <w:p>
      <w:pPr>
        <w:spacing w:after="0" w:line="500" w:lineRule="exact"/>
        <w:ind w:firstLine="560" w:firstLineChars="200"/>
        <w:rPr>
          <w:rFonts w:ascii="宋体" w:hAnsi="宋体" w:eastAsia="宋体"/>
          <w:sz w:val="28"/>
          <w:szCs w:val="28"/>
        </w:rPr>
      </w:pPr>
      <w:r>
        <w:rPr>
          <w:rFonts w:hint="eastAsia" w:ascii="宋体" w:hAnsi="宋体" w:eastAsia="宋体"/>
          <w:color w:val="000000"/>
          <w:sz w:val="28"/>
          <w:szCs w:val="28"/>
        </w:rPr>
        <w:t>2  试验测试数据应采用</w:t>
      </w:r>
      <w:r>
        <w:rPr>
          <w:rFonts w:hint="eastAsia" w:ascii="宋体" w:hAnsi="宋体" w:eastAsia="宋体"/>
          <w:color w:val="000000"/>
          <w:sz w:val="28"/>
          <w:szCs w:val="28"/>
          <w:lang w:eastAsia="zh-CN"/>
        </w:rPr>
        <w:t>国家颁布的</w:t>
      </w:r>
      <w:r>
        <w:rPr>
          <w:rFonts w:hint="eastAsia" w:ascii="宋体" w:hAnsi="宋体" w:eastAsia="宋体"/>
          <w:color w:val="000000"/>
          <w:sz w:val="28"/>
          <w:szCs w:val="28"/>
        </w:rPr>
        <w:t xml:space="preserve">法定计量单位； </w:t>
      </w:r>
    </w:p>
    <w:p>
      <w:pPr>
        <w:spacing w:after="0" w:line="500" w:lineRule="exact"/>
        <w:ind w:firstLine="560" w:firstLineChars="200"/>
        <w:rPr>
          <w:rFonts w:ascii="宋体" w:hAnsi="宋体" w:eastAsia="宋体"/>
          <w:sz w:val="28"/>
          <w:szCs w:val="28"/>
        </w:rPr>
      </w:pPr>
      <w:r>
        <w:rPr>
          <w:rFonts w:hint="eastAsia" w:ascii="宋体" w:hAnsi="宋体" w:eastAsia="宋体"/>
          <w:color w:val="000000"/>
          <w:sz w:val="28"/>
          <w:szCs w:val="28"/>
        </w:rPr>
        <w:t xml:space="preserve">3  校核人应对试验成果及原始记录进行校核； </w:t>
      </w:r>
    </w:p>
    <w:p>
      <w:pPr>
        <w:spacing w:after="0" w:line="500" w:lineRule="exact"/>
        <w:ind w:firstLine="560" w:firstLineChars="200"/>
        <w:rPr>
          <w:rFonts w:ascii="宋体" w:hAnsi="宋体" w:eastAsia="宋体"/>
          <w:color w:val="000000"/>
          <w:sz w:val="28"/>
          <w:szCs w:val="28"/>
        </w:rPr>
      </w:pPr>
      <w:r>
        <w:rPr>
          <w:rFonts w:hint="eastAsia" w:ascii="宋体" w:hAnsi="宋体" w:eastAsia="宋体"/>
          <w:color w:val="000000"/>
          <w:sz w:val="28"/>
          <w:szCs w:val="28"/>
        </w:rPr>
        <w:t>4  技术负责人应对试验成果进行审查确认。</w:t>
      </w:r>
    </w:p>
    <w:p>
      <w:pPr>
        <w:spacing w:after="0" w:line="500" w:lineRule="exact"/>
        <w:rPr>
          <w:rFonts w:ascii="宋体" w:hAnsi="宋体" w:eastAsia="宋体"/>
          <w:color w:val="000000"/>
          <w:sz w:val="28"/>
          <w:szCs w:val="28"/>
        </w:rPr>
      </w:pPr>
      <w:r>
        <w:rPr>
          <w:rFonts w:hint="eastAsia" w:ascii="宋体" w:hAnsi="宋体" w:eastAsia="宋体"/>
          <w:bCs/>
          <w:sz w:val="28"/>
          <w:szCs w:val="28"/>
        </w:rPr>
        <w:t>6.2.4</w:t>
      </w:r>
      <w:r>
        <w:rPr>
          <w:rFonts w:hint="eastAsia" w:ascii="宋体" w:hAnsi="宋体" w:eastAsia="宋体"/>
          <w:bCs/>
          <w:color w:val="000000"/>
          <w:sz w:val="28"/>
          <w:szCs w:val="28"/>
        </w:rPr>
        <w:t xml:space="preserve">  </w:t>
      </w:r>
      <w:r>
        <w:rPr>
          <w:rFonts w:hint="eastAsia" w:ascii="宋体" w:hAnsi="宋体" w:eastAsia="宋体"/>
          <w:color w:val="000000"/>
          <w:sz w:val="28"/>
          <w:szCs w:val="28"/>
        </w:rPr>
        <w:t xml:space="preserve">试样留存及处置应符合下列规定： </w:t>
      </w:r>
    </w:p>
    <w:p>
      <w:pPr>
        <w:spacing w:after="0" w:line="500" w:lineRule="exact"/>
        <w:ind w:firstLine="560" w:firstLineChars="200"/>
        <w:jc w:val="both"/>
        <w:rPr>
          <w:rFonts w:ascii="宋体" w:hAnsi="宋体" w:eastAsia="宋体"/>
          <w:sz w:val="28"/>
          <w:szCs w:val="28"/>
        </w:rPr>
      </w:pPr>
      <w:r>
        <w:rPr>
          <w:rFonts w:hint="eastAsia" w:ascii="宋体" w:hAnsi="宋体" w:eastAsia="宋体"/>
          <w:sz w:val="28"/>
          <w:szCs w:val="28"/>
        </w:rPr>
        <w:t>1  岩、土试样在</w:t>
      </w:r>
      <w:bookmarkStart w:id="12" w:name="_Hlk98343357"/>
      <w:r>
        <w:rPr>
          <w:rFonts w:hint="eastAsia" w:ascii="宋体" w:hAnsi="宋体" w:eastAsia="宋体"/>
          <w:sz w:val="28"/>
          <w:szCs w:val="28"/>
        </w:rPr>
        <w:t>试验后</w:t>
      </w:r>
      <w:bookmarkEnd w:id="12"/>
      <w:r>
        <w:rPr>
          <w:rFonts w:hint="eastAsia" w:ascii="宋体" w:hAnsi="宋体" w:eastAsia="宋体"/>
          <w:sz w:val="28"/>
          <w:szCs w:val="28"/>
        </w:rPr>
        <w:t>或试验前宜适当采样留存，并标记工程名称和室内试样编号，妥善保管，以备复核试验成果之用。</w:t>
      </w:r>
    </w:p>
    <w:p>
      <w:pPr>
        <w:spacing w:after="0" w:line="500" w:lineRule="exact"/>
        <w:ind w:firstLine="560" w:firstLineChars="200"/>
        <w:rPr>
          <w:rFonts w:ascii="宋体" w:hAnsi="宋体" w:eastAsia="宋体"/>
          <w:sz w:val="28"/>
          <w:szCs w:val="28"/>
        </w:rPr>
      </w:pPr>
      <w:r>
        <w:rPr>
          <w:rFonts w:hint="eastAsia" w:ascii="宋体" w:hAnsi="宋体" w:eastAsia="宋体"/>
          <w:color w:val="000000"/>
          <w:sz w:val="28"/>
          <w:szCs w:val="28"/>
        </w:rPr>
        <w:t xml:space="preserve">2  处理留存的试样时应考虑其对环境的污染、卫生以及城市管理的要求。 </w:t>
      </w:r>
    </w:p>
    <w:p>
      <w:pPr>
        <w:pStyle w:val="5"/>
        <w:spacing w:before="240" w:beforeLines="100" w:after="0" w:line="376" w:lineRule="auto"/>
        <w:jc w:val="center"/>
        <w:rPr>
          <w:rFonts w:ascii="宋体" w:hAnsi="宋体"/>
          <w:b w:val="0"/>
          <w:bCs w:val="0"/>
        </w:rPr>
      </w:pPr>
      <w:bookmarkStart w:id="13" w:name="_Toc154265484"/>
      <w:r>
        <w:rPr>
          <w:rFonts w:hint="eastAsia" w:ascii="宋体" w:hAnsi="宋体"/>
        </w:rPr>
        <w:t>6.3  试验</w:t>
      </w:r>
      <w:bookmarkEnd w:id="13"/>
      <w:r>
        <w:rPr>
          <w:rFonts w:hint="eastAsia" w:ascii="宋体" w:hAnsi="宋体"/>
        </w:rPr>
        <w:t>报告</w:t>
      </w:r>
    </w:p>
    <w:p>
      <w:pPr>
        <w:spacing w:after="0" w:line="500" w:lineRule="exact"/>
        <w:rPr>
          <w:rFonts w:ascii="宋体" w:hAnsi="宋体" w:eastAsia="宋体"/>
          <w:sz w:val="28"/>
          <w:szCs w:val="28"/>
        </w:rPr>
      </w:pPr>
      <w:r>
        <w:rPr>
          <w:rFonts w:hint="eastAsia" w:ascii="宋体" w:hAnsi="宋体" w:eastAsia="宋体"/>
          <w:bCs/>
          <w:color w:val="000000"/>
          <w:sz w:val="28"/>
          <w:szCs w:val="28"/>
        </w:rPr>
        <w:t>6.3.1</w:t>
      </w:r>
      <w:r>
        <w:rPr>
          <w:rFonts w:hint="eastAsia" w:ascii="宋体" w:hAnsi="宋体" w:eastAsia="宋体"/>
          <w:color w:val="000000"/>
          <w:sz w:val="28"/>
          <w:szCs w:val="28"/>
        </w:rPr>
        <w:t xml:space="preserve">  试验报告应包括项目名称、委托方名称、报告编号、样品名称、试验单位名称、试验时间、试验内容、试验方法及依据的技术标准、试验数据、签发日期等内容。</w:t>
      </w:r>
    </w:p>
    <w:p>
      <w:pPr>
        <w:spacing w:after="0" w:line="500" w:lineRule="exact"/>
        <w:rPr>
          <w:rFonts w:ascii="宋体" w:hAnsi="宋体" w:eastAsia="宋体"/>
          <w:color w:val="000000"/>
          <w:sz w:val="28"/>
          <w:szCs w:val="28"/>
        </w:rPr>
      </w:pPr>
      <w:r>
        <w:rPr>
          <w:rFonts w:hint="eastAsia" w:ascii="宋体" w:hAnsi="宋体" w:eastAsia="宋体"/>
          <w:bCs/>
          <w:color w:val="000000"/>
          <w:sz w:val="28"/>
          <w:szCs w:val="28"/>
        </w:rPr>
        <w:t>6.3.2</w:t>
      </w:r>
      <w:r>
        <w:rPr>
          <w:rFonts w:hint="eastAsia" w:ascii="宋体" w:hAnsi="宋体" w:eastAsia="宋体"/>
          <w:b/>
          <w:bCs/>
          <w:color w:val="000000"/>
          <w:sz w:val="28"/>
          <w:szCs w:val="28"/>
        </w:rPr>
        <w:t xml:space="preserve">  </w:t>
      </w:r>
      <w:r>
        <w:rPr>
          <w:rFonts w:hint="eastAsia" w:ascii="宋体" w:hAnsi="宋体" w:eastAsia="宋体"/>
          <w:color w:val="000000"/>
          <w:sz w:val="28"/>
          <w:szCs w:val="28"/>
        </w:rPr>
        <w:t>试验报告应数据准确、内容完整。</w:t>
      </w:r>
    </w:p>
    <w:p>
      <w:pPr>
        <w:keepNext w:val="0"/>
        <w:keepLines w:val="0"/>
        <w:widowControl/>
        <w:suppressLineNumbers w:val="0"/>
        <w:jc w:val="left"/>
        <w:rPr>
          <w:rFonts w:ascii="宋体" w:hAnsi="宋体" w:eastAsia="宋体"/>
          <w:color w:val="000000"/>
          <w:sz w:val="28"/>
          <w:szCs w:val="28"/>
        </w:rPr>
      </w:pPr>
      <w:r>
        <w:rPr>
          <w:rFonts w:hint="eastAsia" w:ascii="宋体" w:hAnsi="宋体" w:eastAsia="宋体"/>
          <w:color w:val="000000"/>
          <w:sz w:val="28"/>
          <w:szCs w:val="28"/>
        </w:rPr>
        <w:t xml:space="preserve">6.3.3  </w:t>
      </w:r>
      <w:r>
        <w:rPr>
          <w:rFonts w:hint="eastAsia" w:ascii="宋体" w:hAnsi="宋体" w:eastAsia="宋体"/>
          <w:color w:val="000000"/>
          <w:sz w:val="28"/>
          <w:szCs w:val="28"/>
          <w:lang w:eastAsia="zh-CN"/>
        </w:rPr>
        <w:t>试验报告应有</w:t>
      </w:r>
      <w:r>
        <w:rPr>
          <w:rFonts w:hint="eastAsia" w:ascii="宋体" w:hAnsi="宋体" w:eastAsia="宋体"/>
          <w:color w:val="000000"/>
          <w:sz w:val="28"/>
          <w:szCs w:val="28"/>
        </w:rPr>
        <w:t>试验操作、记录和计算的责任人以及校核人和技术负责人签字</w:t>
      </w:r>
      <w:r>
        <w:rPr>
          <w:rFonts w:hint="eastAsia" w:ascii="宋体" w:hAnsi="宋体" w:eastAsia="宋体"/>
          <w:color w:val="000000"/>
          <w:sz w:val="28"/>
          <w:szCs w:val="28"/>
          <w:lang w:eastAsia="zh-CN"/>
        </w:rPr>
        <w:t>。委托试验的，试验报告还应</w:t>
      </w:r>
      <w:r>
        <w:rPr>
          <w:rFonts w:hint="eastAsia" w:ascii="宋体" w:hAnsi="宋体" w:eastAsia="宋体"/>
          <w:color w:val="000000"/>
          <w:sz w:val="28"/>
          <w:szCs w:val="28"/>
          <w:lang w:val="en-US" w:eastAsia="zh-CN"/>
        </w:rPr>
        <w:t>加盖试验单位公章</w:t>
      </w:r>
      <w:r>
        <w:rPr>
          <w:rFonts w:hint="eastAsia" w:ascii="宋体" w:hAnsi="宋体" w:eastAsia="宋体"/>
          <w:color w:val="000000"/>
          <w:sz w:val="28"/>
          <w:szCs w:val="28"/>
        </w:rPr>
        <w:t>。</w:t>
      </w:r>
    </w:p>
    <w:p>
      <w:pPr>
        <w:pStyle w:val="4"/>
        <w:jc w:val="center"/>
        <w:rPr>
          <w:rFonts w:cs="Times New Roman"/>
          <w:b w:val="0"/>
          <w:sz w:val="28"/>
          <w:szCs w:val="28"/>
        </w:rPr>
      </w:pPr>
      <w:r>
        <w:rPr>
          <w:rFonts w:hint="eastAsia"/>
          <w:bCs w:val="0"/>
          <w:sz w:val="28"/>
          <w:szCs w:val="28"/>
        </w:rPr>
        <w:br w:type="page"/>
      </w:r>
      <w:bookmarkStart w:id="14" w:name="_Toc154265485"/>
      <w:r>
        <w:rPr>
          <w:rFonts w:hint="eastAsia" w:cs="Times New Roman"/>
          <w:sz w:val="28"/>
          <w:szCs w:val="28"/>
        </w:rPr>
        <w:t>7  试验室管理</w:t>
      </w:r>
      <w:bookmarkEnd w:id="14"/>
    </w:p>
    <w:p>
      <w:pPr>
        <w:pStyle w:val="5"/>
        <w:spacing w:before="240" w:beforeLines="100" w:after="0" w:line="376" w:lineRule="auto"/>
        <w:jc w:val="center"/>
        <w:rPr>
          <w:rFonts w:ascii="宋体" w:hAnsi="宋体"/>
          <w:b w:val="0"/>
          <w:bCs w:val="0"/>
        </w:rPr>
      </w:pPr>
      <w:bookmarkStart w:id="15" w:name="_Toc154265486"/>
      <w:r>
        <w:rPr>
          <w:rFonts w:hint="eastAsia" w:ascii="宋体" w:hAnsi="宋体"/>
        </w:rPr>
        <w:t>7.1  制度管理</w:t>
      </w:r>
      <w:bookmarkEnd w:id="15"/>
    </w:p>
    <w:p>
      <w:pPr>
        <w:spacing w:after="0" w:line="500" w:lineRule="exact"/>
        <w:jc w:val="both"/>
        <w:rPr>
          <w:rFonts w:ascii="宋体" w:hAnsi="宋体" w:eastAsia="宋体"/>
          <w:sz w:val="28"/>
          <w:szCs w:val="28"/>
        </w:rPr>
      </w:pPr>
      <w:r>
        <w:rPr>
          <w:rFonts w:hint="eastAsia" w:ascii="宋体" w:hAnsi="宋体" w:eastAsia="宋体"/>
          <w:bCs/>
          <w:sz w:val="28"/>
          <w:szCs w:val="28"/>
        </w:rPr>
        <w:t xml:space="preserve">7.1.1  </w:t>
      </w:r>
      <w:r>
        <w:rPr>
          <w:rFonts w:hint="eastAsia" w:ascii="宋体" w:hAnsi="宋体" w:eastAsia="宋体"/>
          <w:sz w:val="28"/>
          <w:szCs w:val="28"/>
        </w:rPr>
        <w:t xml:space="preserve">土工试验室应结合土工试验技术要求和质量管理需要，建立质量管理体系并形成体系文件，加以实施和保持并持续改进其有效性。 </w:t>
      </w:r>
    </w:p>
    <w:p>
      <w:pPr>
        <w:spacing w:after="0" w:line="500" w:lineRule="exact"/>
        <w:jc w:val="both"/>
        <w:rPr>
          <w:rFonts w:ascii="宋体" w:hAnsi="宋体" w:eastAsia="宋体"/>
          <w:sz w:val="28"/>
          <w:szCs w:val="28"/>
        </w:rPr>
      </w:pPr>
      <w:r>
        <w:rPr>
          <w:rFonts w:hint="eastAsia" w:ascii="宋体" w:hAnsi="宋体" w:eastAsia="宋体"/>
          <w:bCs/>
          <w:sz w:val="28"/>
          <w:szCs w:val="28"/>
        </w:rPr>
        <w:t xml:space="preserve">7.1.2  </w:t>
      </w:r>
      <w:r>
        <w:rPr>
          <w:rFonts w:hint="eastAsia" w:ascii="宋体" w:hAnsi="宋体" w:eastAsia="宋体"/>
          <w:sz w:val="28"/>
          <w:szCs w:val="28"/>
        </w:rPr>
        <w:t>土工试验室应制定并完善与试验相关各要素的管理制度，保障土工试验工作质量。管理制度包括并不限于以下方面：</w:t>
      </w:r>
    </w:p>
    <w:p>
      <w:pPr>
        <w:spacing w:after="0" w:line="480" w:lineRule="exact"/>
        <w:ind w:firstLine="560" w:firstLineChars="200"/>
        <w:jc w:val="both"/>
        <w:rPr>
          <w:rFonts w:ascii="宋体" w:hAnsi="宋体" w:eastAsia="宋体"/>
          <w:bCs/>
          <w:sz w:val="28"/>
        </w:rPr>
      </w:pPr>
      <w:r>
        <w:rPr>
          <w:rFonts w:hint="eastAsia" w:ascii="宋体" w:hAnsi="宋体" w:eastAsia="宋体"/>
          <w:bCs/>
          <w:sz w:val="28"/>
        </w:rPr>
        <w:t xml:space="preserve">1  </w:t>
      </w:r>
      <w:r>
        <w:rPr>
          <w:rFonts w:hint="eastAsia" w:ascii="宋体" w:hAnsi="宋体" w:eastAsia="宋体"/>
          <w:sz w:val="28"/>
          <w:szCs w:val="28"/>
        </w:rPr>
        <w:t>人员管理制度</w:t>
      </w:r>
      <w:r>
        <w:rPr>
          <w:rFonts w:hint="eastAsia" w:ascii="宋体" w:hAnsi="宋体" w:eastAsia="宋体"/>
          <w:bCs/>
          <w:sz w:val="28"/>
        </w:rPr>
        <w:t>；</w:t>
      </w:r>
    </w:p>
    <w:p>
      <w:pPr>
        <w:spacing w:after="0" w:line="480" w:lineRule="exact"/>
        <w:ind w:firstLine="560" w:firstLineChars="200"/>
        <w:jc w:val="both"/>
        <w:rPr>
          <w:rFonts w:ascii="宋体" w:hAnsi="宋体" w:eastAsia="宋体"/>
          <w:bCs/>
          <w:sz w:val="28"/>
        </w:rPr>
      </w:pPr>
      <w:r>
        <w:rPr>
          <w:rFonts w:hint="eastAsia" w:ascii="宋体" w:hAnsi="宋体" w:eastAsia="宋体"/>
          <w:bCs/>
          <w:sz w:val="28"/>
        </w:rPr>
        <w:t xml:space="preserve">2  </w:t>
      </w:r>
      <w:r>
        <w:rPr>
          <w:rFonts w:hint="eastAsia" w:ascii="宋体" w:hAnsi="宋体" w:eastAsia="宋体"/>
          <w:sz w:val="28"/>
          <w:szCs w:val="28"/>
        </w:rPr>
        <w:t>设备管理制度</w:t>
      </w:r>
      <w:r>
        <w:rPr>
          <w:rFonts w:hint="eastAsia" w:ascii="宋体" w:hAnsi="宋体" w:eastAsia="宋体"/>
          <w:bCs/>
          <w:sz w:val="28"/>
        </w:rPr>
        <w:t>；</w:t>
      </w:r>
    </w:p>
    <w:p>
      <w:pPr>
        <w:spacing w:after="0" w:line="480" w:lineRule="exact"/>
        <w:ind w:firstLine="560" w:firstLineChars="200"/>
        <w:jc w:val="both"/>
        <w:rPr>
          <w:rFonts w:ascii="宋体" w:hAnsi="宋体" w:eastAsia="宋体"/>
          <w:bCs/>
          <w:sz w:val="28"/>
        </w:rPr>
      </w:pPr>
      <w:r>
        <w:rPr>
          <w:rFonts w:hint="eastAsia" w:ascii="宋体" w:hAnsi="宋体" w:eastAsia="宋体"/>
          <w:bCs/>
          <w:sz w:val="28"/>
        </w:rPr>
        <w:t xml:space="preserve">3  </w:t>
      </w:r>
      <w:r>
        <w:rPr>
          <w:rFonts w:hint="eastAsia" w:ascii="宋体" w:hAnsi="宋体" w:eastAsia="宋体"/>
          <w:sz w:val="28"/>
          <w:szCs w:val="28"/>
        </w:rPr>
        <w:t>试验管理制度</w:t>
      </w:r>
      <w:r>
        <w:rPr>
          <w:rFonts w:hint="eastAsia" w:ascii="宋体" w:hAnsi="宋体" w:eastAsia="宋体"/>
          <w:bCs/>
          <w:sz w:val="28"/>
        </w:rPr>
        <w:t>；</w:t>
      </w:r>
    </w:p>
    <w:p>
      <w:pPr>
        <w:spacing w:after="0" w:line="480" w:lineRule="exact"/>
        <w:ind w:firstLine="560" w:firstLineChars="200"/>
        <w:jc w:val="both"/>
        <w:rPr>
          <w:rFonts w:ascii="宋体" w:hAnsi="宋体" w:eastAsia="宋体"/>
          <w:bCs/>
          <w:sz w:val="28"/>
        </w:rPr>
      </w:pPr>
      <w:r>
        <w:rPr>
          <w:rFonts w:hint="eastAsia" w:ascii="宋体" w:hAnsi="宋体" w:eastAsia="宋体"/>
          <w:bCs/>
          <w:sz w:val="28"/>
        </w:rPr>
        <w:t xml:space="preserve">4  </w:t>
      </w:r>
      <w:r>
        <w:rPr>
          <w:rFonts w:hint="eastAsia" w:ascii="宋体" w:hAnsi="宋体" w:eastAsia="宋体"/>
          <w:sz w:val="28"/>
          <w:szCs w:val="28"/>
        </w:rPr>
        <w:t>环境安全管理制度</w:t>
      </w:r>
      <w:r>
        <w:rPr>
          <w:rFonts w:hint="eastAsia" w:ascii="宋体" w:hAnsi="宋体" w:eastAsia="宋体"/>
          <w:bCs/>
          <w:sz w:val="28"/>
        </w:rPr>
        <w:t>；</w:t>
      </w:r>
    </w:p>
    <w:p>
      <w:pPr>
        <w:spacing w:after="0" w:line="480" w:lineRule="exact"/>
        <w:ind w:firstLine="560" w:firstLineChars="200"/>
        <w:jc w:val="both"/>
        <w:rPr>
          <w:rFonts w:ascii="宋体" w:hAnsi="宋体" w:eastAsia="宋体"/>
          <w:bCs/>
          <w:sz w:val="28"/>
        </w:rPr>
      </w:pPr>
      <w:r>
        <w:rPr>
          <w:rFonts w:hint="eastAsia" w:ascii="宋体" w:hAnsi="宋体" w:eastAsia="宋体"/>
          <w:bCs/>
          <w:sz w:val="28"/>
        </w:rPr>
        <w:t xml:space="preserve">5  </w:t>
      </w:r>
      <w:r>
        <w:rPr>
          <w:rFonts w:hint="eastAsia" w:ascii="宋体" w:hAnsi="宋体" w:eastAsia="宋体"/>
          <w:sz w:val="28"/>
          <w:szCs w:val="28"/>
        </w:rPr>
        <w:t>特殊物品管理制度</w:t>
      </w:r>
      <w:r>
        <w:rPr>
          <w:rFonts w:hint="eastAsia" w:ascii="宋体" w:hAnsi="宋体" w:eastAsia="宋体"/>
          <w:bCs/>
          <w:sz w:val="28"/>
        </w:rPr>
        <w:t>；</w:t>
      </w:r>
    </w:p>
    <w:p>
      <w:pPr>
        <w:spacing w:after="0" w:line="480" w:lineRule="exact"/>
        <w:ind w:firstLine="560" w:firstLineChars="200"/>
        <w:jc w:val="both"/>
        <w:rPr>
          <w:rFonts w:ascii="宋体" w:hAnsi="宋体" w:eastAsia="宋体"/>
          <w:bCs/>
          <w:sz w:val="28"/>
        </w:rPr>
      </w:pPr>
      <w:r>
        <w:rPr>
          <w:rFonts w:hint="eastAsia" w:ascii="宋体" w:hAnsi="宋体" w:eastAsia="宋体"/>
          <w:bCs/>
          <w:sz w:val="28"/>
        </w:rPr>
        <w:t xml:space="preserve">6  </w:t>
      </w:r>
      <w:r>
        <w:rPr>
          <w:rFonts w:hint="eastAsia" w:ascii="宋体" w:hAnsi="宋体" w:eastAsia="宋体"/>
          <w:sz w:val="28"/>
          <w:szCs w:val="28"/>
        </w:rPr>
        <w:t>文件与档案管理制度；</w:t>
      </w:r>
    </w:p>
    <w:p>
      <w:pPr>
        <w:pStyle w:val="5"/>
        <w:spacing w:before="240" w:beforeLines="100" w:after="0" w:line="376" w:lineRule="auto"/>
        <w:jc w:val="center"/>
        <w:rPr>
          <w:rFonts w:ascii="宋体" w:hAnsi="宋体"/>
          <w:b w:val="0"/>
        </w:rPr>
      </w:pPr>
      <w:bookmarkStart w:id="16" w:name="_Toc154265487"/>
      <w:r>
        <w:rPr>
          <w:rFonts w:hint="eastAsia" w:ascii="宋体" w:hAnsi="宋体"/>
        </w:rPr>
        <w:t>7.2  信息化管理</w:t>
      </w:r>
      <w:bookmarkEnd w:id="16"/>
    </w:p>
    <w:p>
      <w:pPr>
        <w:spacing w:after="0" w:line="460" w:lineRule="exact"/>
        <w:jc w:val="both"/>
        <w:rPr>
          <w:rFonts w:ascii="宋体" w:hAnsi="宋体" w:eastAsia="宋体"/>
          <w:bCs/>
          <w:sz w:val="28"/>
        </w:rPr>
      </w:pPr>
      <w:r>
        <w:rPr>
          <w:rFonts w:hint="eastAsia" w:ascii="宋体" w:hAnsi="宋体" w:eastAsia="宋体"/>
          <w:bCs/>
          <w:sz w:val="28"/>
        </w:rPr>
        <w:t>7.2.1  试验设备中的固结仪、三轴仪和四联直剪仪应具有自动数据采集功能，对暂时无法进行自动数据采集的试验项目应在视频监控的范围内受控。</w:t>
      </w:r>
    </w:p>
    <w:p>
      <w:pPr>
        <w:spacing w:after="0" w:line="460" w:lineRule="exact"/>
        <w:jc w:val="both"/>
        <w:rPr>
          <w:rFonts w:ascii="宋体" w:hAnsi="宋体" w:eastAsia="宋体"/>
          <w:bCs/>
          <w:sz w:val="28"/>
        </w:rPr>
      </w:pPr>
      <w:r>
        <w:rPr>
          <w:rFonts w:hint="eastAsia" w:ascii="宋体" w:hAnsi="宋体" w:eastAsia="宋体"/>
          <w:bCs/>
          <w:sz w:val="28"/>
        </w:rPr>
        <w:t>7.2.2  土工试验室对来样的接收和管理应采用信息化手段，通过二维码等方式建立样品唯一性标识，实现岩、土、水样接收和签认电子台账。</w:t>
      </w:r>
    </w:p>
    <w:p>
      <w:pPr>
        <w:spacing w:after="0" w:line="460" w:lineRule="exact"/>
        <w:jc w:val="both"/>
        <w:rPr>
          <w:rFonts w:ascii="宋体" w:hAnsi="宋体" w:eastAsia="宋体"/>
          <w:bCs/>
          <w:sz w:val="28"/>
          <w:highlight w:val="yellow"/>
        </w:rPr>
      </w:pPr>
      <w:r>
        <w:rPr>
          <w:rFonts w:hint="eastAsia" w:ascii="宋体" w:hAnsi="宋体" w:eastAsia="宋体"/>
          <w:bCs/>
          <w:sz w:val="28"/>
        </w:rPr>
        <w:t>7.2.3  土工试验室应安装视频监控设备，且监控设备应覆盖收样区、开土区、主要试验区等区域。监控设备应与信息化平台对接并具有实时上传功能，同时对主要试验过程采用影像留存的方式进行记录和保存。</w:t>
      </w:r>
    </w:p>
    <w:p>
      <w:pPr>
        <w:spacing w:after="0" w:line="460" w:lineRule="exact"/>
        <w:jc w:val="both"/>
        <w:rPr>
          <w:rFonts w:ascii="宋体" w:hAnsi="宋体" w:eastAsia="宋体"/>
          <w:bCs/>
          <w:sz w:val="28"/>
        </w:rPr>
      </w:pPr>
      <w:r>
        <w:rPr>
          <w:rFonts w:hint="eastAsia" w:ascii="宋体" w:hAnsi="宋体" w:eastAsia="宋体"/>
          <w:bCs/>
          <w:sz w:val="28"/>
        </w:rPr>
        <w:t>7.2.4  土工试验各环节的原始试验数据应做好保存，固结试验和直剪试验的自动采集数据同步上传到信息化平台。</w:t>
      </w:r>
      <w:r>
        <w:rPr>
          <w:rFonts w:hint="eastAsia" w:ascii="宋体" w:hAnsi="宋体" w:eastAsia="宋体"/>
          <w:bCs/>
          <w:sz w:val="28"/>
          <w:lang w:eastAsia="zh-CN"/>
        </w:rPr>
        <w:t>同时</w:t>
      </w:r>
      <w:r>
        <w:rPr>
          <w:rFonts w:hint="eastAsia" w:ascii="宋体" w:hAnsi="宋体" w:eastAsia="宋体"/>
          <w:bCs/>
          <w:sz w:val="28"/>
        </w:rPr>
        <w:t>上传如下原始资料：</w:t>
      </w:r>
    </w:p>
    <w:p>
      <w:pPr>
        <w:spacing w:after="0" w:line="460" w:lineRule="exact"/>
        <w:ind w:firstLine="560" w:firstLineChars="200"/>
        <w:jc w:val="both"/>
        <w:rPr>
          <w:rFonts w:ascii="宋体" w:hAnsi="宋体" w:eastAsia="宋体"/>
          <w:bCs/>
          <w:sz w:val="28"/>
        </w:rPr>
      </w:pPr>
      <w:r>
        <w:rPr>
          <w:rFonts w:hint="eastAsia" w:ascii="宋体" w:hAnsi="宋体" w:eastAsia="宋体"/>
          <w:bCs/>
          <w:sz w:val="28"/>
        </w:rPr>
        <w:t xml:space="preserve">1  </w:t>
      </w:r>
      <w:r>
        <w:rPr>
          <w:rFonts w:hint="eastAsia" w:ascii="宋体" w:hAnsi="宋体" w:eastAsia="宋体"/>
          <w:sz w:val="28"/>
          <w:szCs w:val="28"/>
          <w:lang w:eastAsia="zh-CN"/>
        </w:rPr>
        <w:t>土工试验</w:t>
      </w:r>
      <w:r>
        <w:rPr>
          <w:rFonts w:hint="eastAsia" w:ascii="宋体" w:hAnsi="宋体" w:eastAsia="宋体"/>
          <w:sz w:val="28"/>
          <w:szCs w:val="28"/>
        </w:rPr>
        <w:t>送样单</w:t>
      </w:r>
      <w:r>
        <w:rPr>
          <w:rFonts w:hint="eastAsia" w:ascii="宋体" w:hAnsi="宋体" w:eastAsia="宋体"/>
          <w:bCs/>
          <w:sz w:val="28"/>
        </w:rPr>
        <w:t>；</w:t>
      </w:r>
    </w:p>
    <w:p>
      <w:pPr>
        <w:spacing w:after="0" w:line="460" w:lineRule="exact"/>
        <w:ind w:firstLine="560" w:firstLineChars="200"/>
        <w:jc w:val="both"/>
        <w:rPr>
          <w:rFonts w:ascii="宋体" w:hAnsi="宋体" w:eastAsia="宋体"/>
          <w:bCs/>
          <w:sz w:val="28"/>
        </w:rPr>
      </w:pPr>
      <w:r>
        <w:rPr>
          <w:rFonts w:hint="eastAsia" w:ascii="宋体" w:hAnsi="宋体" w:eastAsia="宋体"/>
          <w:bCs/>
          <w:sz w:val="28"/>
        </w:rPr>
        <w:t>2  开土记录表或土样描述记录表；</w:t>
      </w:r>
    </w:p>
    <w:p>
      <w:pPr>
        <w:spacing w:after="0" w:line="460" w:lineRule="exact"/>
        <w:ind w:firstLine="560" w:firstLineChars="200"/>
        <w:jc w:val="both"/>
        <w:rPr>
          <w:rFonts w:ascii="宋体" w:hAnsi="宋体" w:eastAsia="宋体"/>
          <w:bCs/>
          <w:sz w:val="28"/>
        </w:rPr>
      </w:pPr>
      <w:r>
        <w:rPr>
          <w:rFonts w:hint="eastAsia" w:ascii="宋体" w:hAnsi="宋体" w:eastAsia="宋体"/>
          <w:bCs/>
          <w:sz w:val="28"/>
        </w:rPr>
        <w:t>3  三轴剪切试验原始记录及曲线；</w:t>
      </w:r>
    </w:p>
    <w:p>
      <w:pPr>
        <w:spacing w:after="0" w:line="460" w:lineRule="exact"/>
        <w:ind w:firstLine="560" w:firstLineChars="200"/>
        <w:jc w:val="both"/>
        <w:rPr>
          <w:rFonts w:ascii="宋体" w:hAnsi="宋体" w:eastAsia="宋体"/>
          <w:bCs/>
          <w:sz w:val="28"/>
        </w:rPr>
      </w:pPr>
      <w:r>
        <w:rPr>
          <w:rFonts w:ascii="宋体" w:hAnsi="宋体" w:eastAsia="宋体"/>
          <w:bCs/>
          <w:sz w:val="28"/>
        </w:rPr>
        <w:t>4</w:t>
      </w:r>
      <w:r>
        <w:rPr>
          <w:rFonts w:hint="eastAsia" w:ascii="宋体" w:hAnsi="宋体" w:eastAsia="宋体"/>
          <w:bCs/>
          <w:sz w:val="28"/>
        </w:rPr>
        <w:t xml:space="preserve">  </w:t>
      </w:r>
      <w:r>
        <w:rPr>
          <w:rFonts w:hint="eastAsia" w:ascii="宋体" w:hAnsi="宋体" w:eastAsia="宋体"/>
          <w:sz w:val="28"/>
          <w:szCs w:val="28"/>
        </w:rPr>
        <w:t>需要上传的的其他原始记录</w:t>
      </w:r>
      <w:r>
        <w:rPr>
          <w:rFonts w:hint="eastAsia" w:ascii="宋体" w:hAnsi="宋体" w:eastAsia="宋体"/>
          <w:sz w:val="28"/>
          <w:szCs w:val="28"/>
          <w:shd w:val="clear" w:color="auto" w:fill="FFFFFF"/>
        </w:rPr>
        <w:t>。</w:t>
      </w:r>
    </w:p>
    <w:p>
      <w:pPr>
        <w:spacing w:after="0" w:line="460" w:lineRule="exact"/>
        <w:jc w:val="both"/>
        <w:rPr>
          <w:rFonts w:ascii="宋体" w:hAnsi="宋体" w:eastAsia="宋体"/>
          <w:bCs/>
          <w:dstrike/>
          <w:sz w:val="28"/>
        </w:rPr>
      </w:pPr>
      <w:r>
        <w:rPr>
          <w:rFonts w:hint="eastAsia" w:ascii="宋体" w:hAnsi="宋体" w:eastAsia="宋体"/>
          <w:bCs/>
          <w:sz w:val="28"/>
        </w:rPr>
        <w:t xml:space="preserve">7.2.5  </w:t>
      </w:r>
      <w:r>
        <w:rPr>
          <w:rFonts w:hint="eastAsia" w:ascii="宋体" w:hAnsi="宋体" w:eastAsia="宋体"/>
          <w:sz w:val="28"/>
          <w:szCs w:val="28"/>
        </w:rPr>
        <w:t>每次试验前应对具体项目的样品拍照并上传</w:t>
      </w:r>
      <w:r>
        <w:rPr>
          <w:rFonts w:hint="eastAsia" w:ascii="宋体" w:hAnsi="宋体" w:eastAsia="宋体"/>
          <w:bCs/>
          <w:sz w:val="28"/>
        </w:rPr>
        <w:t>到信息化平台，照片应能清晰反映样品的</w:t>
      </w:r>
      <w:r>
        <w:rPr>
          <w:rFonts w:hint="eastAsia" w:ascii="宋体" w:hAnsi="宋体" w:eastAsia="宋体"/>
          <w:bCs/>
          <w:sz w:val="28"/>
          <w:lang w:eastAsia="zh-CN"/>
        </w:rPr>
        <w:t>具体信息</w:t>
      </w:r>
      <w:r>
        <w:rPr>
          <w:rFonts w:hint="eastAsia" w:ascii="宋体" w:hAnsi="宋体" w:eastAsia="宋体"/>
          <w:sz w:val="28"/>
          <w:szCs w:val="28"/>
        </w:rPr>
        <w:t>。</w:t>
      </w:r>
    </w:p>
    <w:p>
      <w:pPr>
        <w:pStyle w:val="5"/>
        <w:spacing w:before="240" w:beforeLines="100" w:after="0" w:line="376" w:lineRule="auto"/>
        <w:jc w:val="center"/>
        <w:rPr>
          <w:rFonts w:ascii="宋体" w:hAnsi="宋体"/>
          <w:b w:val="0"/>
        </w:rPr>
      </w:pPr>
      <w:bookmarkStart w:id="17" w:name="_Toc154265488"/>
      <w:r>
        <w:rPr>
          <w:rFonts w:hint="eastAsia" w:ascii="宋体" w:hAnsi="宋体"/>
        </w:rPr>
        <w:t>7.3  档案管理</w:t>
      </w:r>
      <w:bookmarkEnd w:id="17"/>
    </w:p>
    <w:p>
      <w:pPr>
        <w:spacing w:after="0" w:line="500" w:lineRule="exact"/>
        <w:jc w:val="both"/>
        <w:rPr>
          <w:rFonts w:ascii="宋体" w:hAnsi="宋体" w:eastAsia="宋体"/>
          <w:bCs/>
          <w:sz w:val="28"/>
        </w:rPr>
      </w:pPr>
      <w:r>
        <w:rPr>
          <w:rFonts w:hint="eastAsia" w:ascii="宋体" w:hAnsi="宋体" w:eastAsia="宋体"/>
          <w:bCs/>
          <w:sz w:val="28"/>
        </w:rPr>
        <w:t>7.3.1  按本导则及有关规定要求建立土工试验的档案资料，整理并归档保存完整的纸质资料，留存必要的影像资料，并应可追溯。</w:t>
      </w:r>
    </w:p>
    <w:p>
      <w:pPr>
        <w:spacing w:after="0" w:line="500" w:lineRule="exact"/>
        <w:jc w:val="both"/>
        <w:rPr>
          <w:rFonts w:hint="eastAsia" w:ascii="宋体" w:hAnsi="宋体" w:eastAsia="宋体"/>
          <w:bCs/>
          <w:sz w:val="28"/>
          <w:lang w:eastAsia="zh-CN"/>
        </w:rPr>
      </w:pPr>
      <w:r>
        <w:rPr>
          <w:rFonts w:hint="eastAsia" w:ascii="宋体" w:hAnsi="宋体" w:eastAsia="宋体"/>
          <w:bCs/>
          <w:sz w:val="28"/>
        </w:rPr>
        <w:t xml:space="preserve">7.3.2  </w:t>
      </w:r>
      <w:r>
        <w:rPr>
          <w:rFonts w:hint="eastAsia" w:ascii="宋体" w:hAnsi="宋体" w:eastAsia="宋体"/>
          <w:bCs/>
          <w:sz w:val="28"/>
          <w:lang w:eastAsia="zh-CN"/>
        </w:rPr>
        <w:t>土工试验室</w:t>
      </w:r>
      <w:r>
        <w:rPr>
          <w:rFonts w:hint="eastAsia" w:ascii="宋体" w:hAnsi="宋体" w:eastAsia="宋体"/>
          <w:bCs/>
          <w:sz w:val="28"/>
        </w:rPr>
        <w:t>应明确专人负责档案资料</w:t>
      </w:r>
      <w:r>
        <w:rPr>
          <w:rFonts w:hint="eastAsia" w:ascii="宋体" w:hAnsi="宋体" w:eastAsia="宋体"/>
          <w:bCs/>
          <w:sz w:val="28"/>
          <w:lang w:eastAsia="zh-CN"/>
        </w:rPr>
        <w:t>的</w:t>
      </w:r>
      <w:r>
        <w:rPr>
          <w:rFonts w:hint="eastAsia" w:ascii="宋体" w:hAnsi="宋体" w:eastAsia="宋体"/>
          <w:bCs/>
          <w:sz w:val="28"/>
        </w:rPr>
        <w:t>管理，并按照文件资料性质分类、编号、设卡存放。</w:t>
      </w:r>
      <w:r>
        <w:rPr>
          <w:rFonts w:hint="eastAsia" w:ascii="宋体" w:hAnsi="宋体" w:eastAsia="宋体"/>
          <w:bCs/>
          <w:sz w:val="28"/>
          <w:lang w:eastAsia="zh-CN"/>
        </w:rPr>
        <w:t>建立的</w:t>
      </w:r>
      <w:r>
        <w:rPr>
          <w:rFonts w:hint="eastAsia" w:ascii="宋体" w:hAnsi="宋体" w:eastAsia="宋体"/>
          <w:bCs/>
          <w:sz w:val="28"/>
        </w:rPr>
        <w:t>档案资料</w:t>
      </w:r>
      <w:r>
        <w:rPr>
          <w:rFonts w:hint="eastAsia" w:ascii="宋体" w:hAnsi="宋体" w:eastAsia="宋体"/>
          <w:bCs/>
          <w:sz w:val="28"/>
          <w:lang w:eastAsia="zh-CN"/>
        </w:rPr>
        <w:t>包括并不限于</w:t>
      </w:r>
      <w:r>
        <w:rPr>
          <w:rFonts w:hint="eastAsia" w:ascii="宋体" w:hAnsi="宋体" w:eastAsia="宋体"/>
          <w:bCs/>
          <w:sz w:val="28"/>
        </w:rPr>
        <w:t>人员档案资料</w:t>
      </w:r>
      <w:r>
        <w:rPr>
          <w:rFonts w:hint="eastAsia" w:ascii="宋体" w:hAnsi="宋体" w:eastAsia="宋体"/>
          <w:bCs/>
          <w:sz w:val="28"/>
          <w:lang w:eastAsia="zh-CN"/>
        </w:rPr>
        <w:t>、</w:t>
      </w:r>
      <w:r>
        <w:rPr>
          <w:rFonts w:hint="eastAsia" w:ascii="宋体" w:hAnsi="宋体" w:eastAsia="宋体"/>
          <w:bCs/>
          <w:sz w:val="28"/>
        </w:rPr>
        <w:t>仪器设备档案资料</w:t>
      </w:r>
      <w:r>
        <w:rPr>
          <w:rFonts w:hint="eastAsia" w:ascii="宋体" w:hAnsi="宋体" w:eastAsia="宋体"/>
          <w:bCs/>
          <w:sz w:val="28"/>
          <w:lang w:eastAsia="zh-CN"/>
        </w:rPr>
        <w:t>、</w:t>
      </w:r>
      <w:r>
        <w:rPr>
          <w:rFonts w:hint="eastAsia" w:ascii="宋体" w:hAnsi="宋体" w:eastAsia="宋体"/>
          <w:sz w:val="28"/>
          <w:szCs w:val="28"/>
          <w:lang w:eastAsia="zh-CN"/>
        </w:rPr>
        <w:t>单</w:t>
      </w:r>
      <w:r>
        <w:rPr>
          <w:rFonts w:hint="eastAsia" w:ascii="宋体" w:hAnsi="宋体" w:eastAsia="宋体"/>
          <w:sz w:val="28"/>
          <w:szCs w:val="28"/>
        </w:rPr>
        <w:t>个项目的试验存档资料</w:t>
      </w:r>
      <w:r>
        <w:rPr>
          <w:rFonts w:hint="eastAsia" w:ascii="宋体" w:hAnsi="宋体" w:eastAsia="宋体"/>
          <w:bCs/>
          <w:sz w:val="28"/>
          <w:lang w:eastAsia="zh-CN"/>
        </w:rPr>
        <w:t>等。</w:t>
      </w:r>
    </w:p>
    <w:p>
      <w:pPr>
        <w:spacing w:after="0" w:line="500" w:lineRule="exact"/>
        <w:jc w:val="both"/>
        <w:rPr>
          <w:rFonts w:ascii="宋体" w:hAnsi="宋体" w:eastAsia="宋体"/>
          <w:bCs/>
          <w:sz w:val="28"/>
        </w:rPr>
      </w:pPr>
      <w:r>
        <w:rPr>
          <w:rFonts w:hint="eastAsia" w:ascii="宋体" w:hAnsi="宋体" w:eastAsia="宋体"/>
          <w:bCs/>
          <w:sz w:val="28"/>
        </w:rPr>
        <w:t>7.3.3  人员档案资料主要包括：任命文件；人员的学历、职称、资格、职责等。</w:t>
      </w:r>
    </w:p>
    <w:p>
      <w:pPr>
        <w:spacing w:after="0" w:line="500" w:lineRule="exact"/>
        <w:jc w:val="both"/>
        <w:rPr>
          <w:rFonts w:ascii="宋体" w:hAnsi="宋体" w:eastAsia="宋体"/>
          <w:bCs/>
          <w:sz w:val="28"/>
        </w:rPr>
      </w:pPr>
      <w:r>
        <w:rPr>
          <w:rFonts w:hint="eastAsia" w:ascii="宋体" w:hAnsi="宋体" w:eastAsia="宋体"/>
          <w:bCs/>
          <w:sz w:val="28"/>
        </w:rPr>
        <w:t>7.3.4  仪器设备档案资料主要包括：仪器设备台账清单、</w:t>
      </w:r>
      <w:r>
        <w:rPr>
          <w:rFonts w:hint="eastAsia" w:ascii="宋体" w:hAnsi="宋体" w:eastAsia="宋体"/>
          <w:sz w:val="28"/>
          <w:szCs w:val="28"/>
        </w:rPr>
        <w:t>操作流程</w:t>
      </w:r>
      <w:r>
        <w:rPr>
          <w:rFonts w:hint="eastAsia" w:ascii="宋体" w:hAnsi="宋体" w:eastAsia="宋体"/>
          <w:bCs/>
          <w:sz w:val="28"/>
        </w:rPr>
        <w:t>；仪器设备的出厂合格证、说明书、检定校核证书、使用记录、维修保养记录等。</w:t>
      </w:r>
    </w:p>
    <w:p>
      <w:pPr>
        <w:spacing w:after="0" w:line="500" w:lineRule="exact"/>
        <w:jc w:val="both"/>
        <w:rPr>
          <w:rFonts w:ascii="宋体" w:hAnsi="宋体" w:eastAsia="宋体"/>
          <w:sz w:val="28"/>
          <w:szCs w:val="28"/>
        </w:rPr>
      </w:pPr>
      <w:r>
        <w:rPr>
          <w:rFonts w:hint="eastAsia" w:ascii="宋体" w:hAnsi="宋体" w:eastAsia="宋体"/>
          <w:bCs/>
          <w:sz w:val="28"/>
        </w:rPr>
        <w:t>7.3</w:t>
      </w:r>
      <w:r>
        <w:rPr>
          <w:rFonts w:hint="eastAsia" w:ascii="宋体" w:hAnsi="宋体" w:eastAsia="宋体"/>
          <w:sz w:val="28"/>
          <w:szCs w:val="28"/>
        </w:rPr>
        <w:t xml:space="preserve">.5  </w:t>
      </w:r>
      <w:r>
        <w:rPr>
          <w:rFonts w:hint="eastAsia" w:ascii="宋体" w:hAnsi="宋体" w:eastAsia="宋体"/>
          <w:sz w:val="28"/>
          <w:szCs w:val="28"/>
          <w:lang w:eastAsia="zh-CN"/>
        </w:rPr>
        <w:t>单</w:t>
      </w:r>
      <w:r>
        <w:rPr>
          <w:rFonts w:hint="eastAsia" w:ascii="宋体" w:hAnsi="宋体" w:eastAsia="宋体"/>
          <w:sz w:val="28"/>
          <w:szCs w:val="28"/>
        </w:rPr>
        <w:t>个项目的试验存档资料包括下列各项：</w:t>
      </w:r>
    </w:p>
    <w:p>
      <w:pPr>
        <w:spacing w:after="0" w:line="500" w:lineRule="exact"/>
        <w:ind w:firstLine="560" w:firstLineChars="200"/>
        <w:jc w:val="both"/>
        <w:rPr>
          <w:rFonts w:ascii="宋体" w:hAnsi="宋体" w:eastAsia="宋体"/>
          <w:sz w:val="28"/>
          <w:szCs w:val="28"/>
        </w:rPr>
      </w:pPr>
      <w:r>
        <w:rPr>
          <w:rFonts w:hint="eastAsia" w:ascii="宋体" w:hAnsi="宋体" w:eastAsia="宋体"/>
          <w:sz w:val="28"/>
          <w:szCs w:val="28"/>
        </w:rPr>
        <w:t>1  土工试验送样单；</w:t>
      </w:r>
    </w:p>
    <w:p>
      <w:pPr>
        <w:spacing w:after="0" w:line="500" w:lineRule="exact"/>
        <w:ind w:firstLine="560" w:firstLineChars="200"/>
        <w:jc w:val="both"/>
        <w:rPr>
          <w:rFonts w:ascii="宋体" w:hAnsi="宋体" w:eastAsia="宋体"/>
          <w:sz w:val="28"/>
          <w:szCs w:val="28"/>
        </w:rPr>
      </w:pPr>
      <w:r>
        <w:rPr>
          <w:rFonts w:hint="eastAsia" w:ascii="宋体" w:hAnsi="宋体" w:eastAsia="宋体"/>
          <w:sz w:val="28"/>
          <w:szCs w:val="28"/>
        </w:rPr>
        <w:t xml:space="preserve">2  </w:t>
      </w:r>
      <w:r>
        <w:rPr>
          <w:rFonts w:hint="eastAsia" w:ascii="宋体" w:hAnsi="宋体" w:eastAsia="宋体"/>
          <w:bCs/>
          <w:sz w:val="28"/>
        </w:rPr>
        <w:t>开样、留样和弃样记录；</w:t>
      </w:r>
    </w:p>
    <w:p>
      <w:pPr>
        <w:spacing w:after="0" w:line="500" w:lineRule="exact"/>
        <w:ind w:firstLine="560" w:firstLineChars="200"/>
        <w:jc w:val="both"/>
        <w:rPr>
          <w:rFonts w:ascii="宋体" w:hAnsi="宋体" w:eastAsia="宋体"/>
          <w:sz w:val="28"/>
          <w:szCs w:val="28"/>
        </w:rPr>
      </w:pPr>
      <w:r>
        <w:rPr>
          <w:rFonts w:hint="eastAsia" w:ascii="宋体" w:hAnsi="宋体" w:eastAsia="宋体"/>
          <w:sz w:val="28"/>
          <w:szCs w:val="28"/>
        </w:rPr>
        <w:t>3  各类试验原始记录；</w:t>
      </w:r>
    </w:p>
    <w:p>
      <w:pPr>
        <w:spacing w:after="0" w:line="500" w:lineRule="exact"/>
        <w:ind w:firstLine="560" w:firstLineChars="200"/>
        <w:jc w:val="both"/>
        <w:rPr>
          <w:rFonts w:ascii="宋体" w:hAnsi="宋体" w:eastAsia="宋体"/>
          <w:sz w:val="28"/>
          <w:szCs w:val="28"/>
        </w:rPr>
      </w:pPr>
      <w:r>
        <w:rPr>
          <w:rFonts w:hint="eastAsia" w:ascii="宋体" w:hAnsi="宋体" w:eastAsia="宋体"/>
          <w:sz w:val="28"/>
          <w:szCs w:val="28"/>
        </w:rPr>
        <w:t>4  试验过程中的影像资料；</w:t>
      </w:r>
    </w:p>
    <w:p>
      <w:pPr>
        <w:spacing w:after="0" w:line="500" w:lineRule="exact"/>
        <w:ind w:firstLine="560" w:firstLineChars="200"/>
        <w:jc w:val="both"/>
        <w:rPr>
          <w:rFonts w:ascii="宋体" w:hAnsi="宋体" w:eastAsia="宋体"/>
          <w:sz w:val="28"/>
          <w:szCs w:val="28"/>
        </w:rPr>
      </w:pPr>
      <w:r>
        <w:rPr>
          <w:rFonts w:hint="eastAsia" w:ascii="宋体" w:hAnsi="宋体" w:eastAsia="宋体"/>
          <w:sz w:val="28"/>
          <w:szCs w:val="28"/>
        </w:rPr>
        <w:t>5  试验报告；</w:t>
      </w:r>
    </w:p>
    <w:p>
      <w:pPr>
        <w:spacing w:after="0" w:line="500" w:lineRule="exact"/>
        <w:ind w:firstLine="560" w:firstLineChars="200"/>
        <w:jc w:val="both"/>
        <w:rPr>
          <w:rFonts w:ascii="宋体" w:hAnsi="宋体" w:eastAsia="宋体"/>
          <w:sz w:val="28"/>
          <w:szCs w:val="28"/>
        </w:rPr>
      </w:pPr>
      <w:r>
        <w:rPr>
          <w:rFonts w:hint="eastAsia" w:ascii="宋体" w:hAnsi="宋体" w:eastAsia="宋体"/>
          <w:sz w:val="28"/>
          <w:szCs w:val="28"/>
        </w:rPr>
        <w:t>6  其它。</w:t>
      </w:r>
    </w:p>
    <w:p>
      <w:pPr>
        <w:spacing w:after="0" w:line="500" w:lineRule="exact"/>
        <w:jc w:val="both"/>
        <w:rPr>
          <w:rFonts w:ascii="宋体" w:hAnsi="宋体" w:eastAsia="宋体"/>
          <w:sz w:val="28"/>
          <w:szCs w:val="28"/>
        </w:rPr>
      </w:pPr>
      <w:r>
        <w:rPr>
          <w:rFonts w:hint="eastAsia" w:ascii="宋体" w:hAnsi="宋体" w:eastAsia="宋体"/>
          <w:bCs/>
          <w:sz w:val="28"/>
        </w:rPr>
        <w:t>7.3</w:t>
      </w:r>
      <w:r>
        <w:rPr>
          <w:rFonts w:hint="eastAsia" w:ascii="宋体" w:hAnsi="宋体" w:eastAsia="宋体"/>
          <w:sz w:val="28"/>
          <w:szCs w:val="28"/>
        </w:rPr>
        <w:t>.6  土工试验成果的保密要求应包括</w:t>
      </w:r>
      <w:r>
        <w:rPr>
          <w:rFonts w:hint="eastAsia" w:ascii="宋体" w:hAnsi="宋体" w:eastAsia="宋体"/>
          <w:sz w:val="28"/>
          <w:szCs w:val="28"/>
          <w:lang w:eastAsia="zh-CN"/>
        </w:rPr>
        <w:t>并</w:t>
      </w:r>
      <w:r>
        <w:rPr>
          <w:rFonts w:hint="eastAsia" w:ascii="宋体" w:hAnsi="宋体" w:eastAsia="宋体"/>
          <w:sz w:val="28"/>
          <w:szCs w:val="28"/>
        </w:rPr>
        <w:t>不限于下列各项：</w:t>
      </w:r>
    </w:p>
    <w:p>
      <w:pPr>
        <w:spacing w:after="0" w:line="500" w:lineRule="exact"/>
        <w:ind w:firstLine="560" w:firstLineChars="200"/>
        <w:jc w:val="both"/>
        <w:rPr>
          <w:rFonts w:ascii="宋体" w:hAnsi="宋体" w:eastAsia="宋体"/>
          <w:sz w:val="28"/>
          <w:szCs w:val="28"/>
        </w:rPr>
      </w:pPr>
      <w:r>
        <w:rPr>
          <w:rFonts w:hint="eastAsia" w:ascii="宋体" w:hAnsi="宋体" w:eastAsia="宋体"/>
          <w:sz w:val="28"/>
          <w:szCs w:val="28"/>
        </w:rPr>
        <w:t xml:space="preserve">1  委托方有特别保密要求时，应签订保密协议； </w:t>
      </w:r>
    </w:p>
    <w:p>
      <w:pPr>
        <w:spacing w:after="0" w:line="500" w:lineRule="exact"/>
        <w:ind w:firstLine="560" w:firstLineChars="200"/>
        <w:jc w:val="both"/>
        <w:rPr>
          <w:rFonts w:ascii="宋体" w:hAnsi="宋体" w:eastAsia="宋体"/>
          <w:sz w:val="28"/>
          <w:szCs w:val="28"/>
        </w:rPr>
      </w:pPr>
      <w:r>
        <w:rPr>
          <w:rFonts w:hint="eastAsia" w:ascii="宋体" w:hAnsi="宋体" w:eastAsia="宋体"/>
          <w:sz w:val="28"/>
          <w:szCs w:val="28"/>
        </w:rPr>
        <w:t xml:space="preserve">2  涉及项目的技术资料，要严格遵守相关保密规定； </w:t>
      </w:r>
    </w:p>
    <w:p>
      <w:pPr>
        <w:spacing w:after="0" w:line="500" w:lineRule="exact"/>
        <w:ind w:firstLine="560" w:firstLineChars="200"/>
        <w:jc w:val="both"/>
        <w:rPr>
          <w:rFonts w:ascii="宋体" w:hAnsi="宋体" w:eastAsia="宋体"/>
          <w:sz w:val="28"/>
          <w:szCs w:val="28"/>
        </w:rPr>
      </w:pPr>
      <w:r>
        <w:rPr>
          <w:rFonts w:hint="eastAsia" w:ascii="宋体" w:hAnsi="宋体" w:eastAsia="宋体"/>
          <w:sz w:val="28"/>
          <w:szCs w:val="28"/>
        </w:rPr>
        <w:t xml:space="preserve">3  与试验无关的人员未经许可不得查阅原始记录和成果报告； </w:t>
      </w:r>
    </w:p>
    <w:p>
      <w:pPr>
        <w:spacing w:after="0" w:line="500" w:lineRule="exact"/>
        <w:ind w:firstLine="560" w:firstLineChars="200"/>
        <w:jc w:val="both"/>
        <w:rPr>
          <w:rFonts w:ascii="宋体" w:hAnsi="宋体" w:eastAsia="宋体"/>
          <w:sz w:val="28"/>
          <w:szCs w:val="28"/>
        </w:rPr>
      </w:pPr>
      <w:r>
        <w:rPr>
          <w:rFonts w:hint="eastAsia" w:ascii="宋体" w:hAnsi="宋体" w:eastAsia="宋体"/>
          <w:sz w:val="28"/>
          <w:szCs w:val="28"/>
        </w:rPr>
        <w:t>4  原始记录和试验成果未经许可不得复制。</w:t>
      </w:r>
    </w:p>
    <w:p>
      <w:pPr>
        <w:spacing w:after="0" w:line="500" w:lineRule="exact"/>
        <w:rPr>
          <w:rFonts w:ascii="宋体" w:hAnsi="宋体" w:eastAsia="宋体"/>
          <w:bCs/>
          <w:sz w:val="28"/>
        </w:rPr>
      </w:pPr>
      <w:r>
        <w:rPr>
          <w:rFonts w:hint="eastAsia" w:ascii="宋体" w:hAnsi="宋体" w:eastAsia="宋体"/>
          <w:bCs/>
          <w:sz w:val="28"/>
        </w:rPr>
        <w:t>7.3.7  土工试验影像资料的拍摄、存储格式应满足《建设工程声像信息服务规范》(DB34/T 3324-2019)中的相关要求。</w:t>
      </w:r>
    </w:p>
    <w:p>
      <w:pPr>
        <w:pStyle w:val="2"/>
        <w:spacing w:line="500" w:lineRule="exact"/>
        <w:rPr>
          <w:rFonts w:ascii="宋体" w:hAnsi="宋体" w:eastAsia="宋体"/>
          <w:color w:val="FF0000"/>
          <w:sz w:val="28"/>
          <w:szCs w:val="28"/>
        </w:rPr>
      </w:pPr>
      <w:r>
        <w:rPr>
          <w:rFonts w:hint="eastAsia" w:ascii="宋体" w:hAnsi="宋体" w:eastAsia="宋体"/>
          <w:bCs/>
          <w:sz w:val="28"/>
        </w:rPr>
        <w:t>7.3.8  土工试验成果的保管期限和销毁应符合相关法律法规的规定。有电子档的可以电子化存档。</w:t>
      </w:r>
    </w:p>
    <w:p>
      <w:pPr>
        <w:pStyle w:val="4"/>
        <w:jc w:val="center"/>
        <w:rPr>
          <w:rFonts w:cs="Times New Roman"/>
          <w:b w:val="0"/>
          <w:sz w:val="28"/>
          <w:szCs w:val="28"/>
        </w:rPr>
      </w:pPr>
      <w:bookmarkStart w:id="18" w:name="_Toc154265489"/>
      <w:r>
        <w:rPr>
          <w:rFonts w:hint="eastAsia" w:cs="Times New Roman"/>
          <w:sz w:val="28"/>
          <w:szCs w:val="28"/>
        </w:rPr>
        <w:t>8  附则</w:t>
      </w:r>
      <w:bookmarkEnd w:id="18"/>
    </w:p>
    <w:p>
      <w:pPr>
        <w:spacing w:after="0" w:line="500" w:lineRule="exact"/>
        <w:jc w:val="both"/>
        <w:rPr>
          <w:rFonts w:ascii="宋体" w:hAnsi="宋体" w:eastAsia="宋体"/>
          <w:bCs/>
          <w:sz w:val="28"/>
          <w:szCs w:val="18"/>
        </w:rPr>
      </w:pPr>
      <w:r>
        <w:rPr>
          <w:rFonts w:hint="eastAsia" w:ascii="宋体" w:hAnsi="宋体" w:eastAsia="宋体"/>
          <w:bCs/>
          <w:sz w:val="28"/>
        </w:rPr>
        <w:t>8.0.1  本</w:t>
      </w:r>
      <w:r>
        <w:rPr>
          <w:rFonts w:hint="eastAsia" w:ascii="宋体" w:hAnsi="宋体" w:eastAsia="宋体"/>
          <w:bCs/>
          <w:sz w:val="28"/>
          <w:szCs w:val="18"/>
        </w:rPr>
        <w:t>导则由合肥市绿色建筑与勘察设计协会勘察与岩土专业</w:t>
      </w:r>
      <w:r>
        <w:rPr>
          <w:rFonts w:hint="eastAsia" w:ascii="宋体" w:hAnsi="宋体" w:eastAsia="宋体"/>
          <w:bCs/>
          <w:sz w:val="28"/>
          <w:szCs w:val="18"/>
          <w:lang w:eastAsia="zh-CN"/>
        </w:rPr>
        <w:t>工</w:t>
      </w:r>
      <w:r>
        <w:rPr>
          <w:rFonts w:hint="eastAsia" w:ascii="宋体" w:hAnsi="宋体" w:eastAsia="宋体"/>
          <w:bCs/>
          <w:sz w:val="28"/>
          <w:szCs w:val="18"/>
        </w:rPr>
        <w:t>作委员会编写并负责解释。</w:t>
      </w:r>
    </w:p>
    <w:p>
      <w:pPr>
        <w:pStyle w:val="4"/>
        <w:jc w:val="center"/>
        <w:rPr>
          <w:rFonts w:cs="Times New Roman"/>
          <w:b w:val="0"/>
          <w:sz w:val="28"/>
          <w:szCs w:val="28"/>
        </w:rPr>
      </w:pPr>
      <w:bookmarkStart w:id="19" w:name="_Toc154265490"/>
      <w:r>
        <w:rPr>
          <w:rFonts w:hint="eastAsia" w:cs="Times New Roman"/>
          <w:sz w:val="28"/>
          <w:szCs w:val="28"/>
        </w:rPr>
        <w:t>9  附录</w:t>
      </w:r>
      <w:bookmarkEnd w:id="19"/>
    </w:p>
    <w:p>
      <w:pPr>
        <w:pStyle w:val="2"/>
        <w:rPr>
          <w:rFonts w:ascii="宋体" w:hAnsi="宋体" w:eastAsia="宋体"/>
          <w:color w:val="FF0000"/>
          <w:sz w:val="28"/>
          <w:szCs w:val="28"/>
        </w:rPr>
      </w:pPr>
    </w:p>
    <w:p>
      <w:pPr>
        <w:pStyle w:val="2"/>
        <w:rPr>
          <w:rFonts w:ascii="宋体" w:hAnsi="宋体" w:eastAsia="宋体"/>
          <w:color w:val="FF0000"/>
          <w:sz w:val="28"/>
          <w:szCs w:val="28"/>
        </w:rPr>
      </w:pPr>
    </w:p>
    <w:p>
      <w:pPr>
        <w:pStyle w:val="2"/>
        <w:rPr>
          <w:rFonts w:ascii="宋体" w:hAnsi="宋体" w:eastAsia="宋体"/>
          <w:color w:val="FF0000"/>
          <w:sz w:val="28"/>
          <w:szCs w:val="28"/>
        </w:rPr>
      </w:pPr>
    </w:p>
    <w:p>
      <w:pPr>
        <w:pStyle w:val="2"/>
        <w:rPr>
          <w:rFonts w:ascii="宋体" w:hAnsi="宋体" w:eastAsia="宋体"/>
          <w:color w:val="FF0000"/>
          <w:sz w:val="28"/>
          <w:szCs w:val="28"/>
        </w:rPr>
      </w:pPr>
    </w:p>
    <w:p>
      <w:pPr>
        <w:pStyle w:val="2"/>
        <w:rPr>
          <w:rFonts w:ascii="宋体" w:hAnsi="宋体" w:eastAsia="宋体"/>
          <w:color w:val="FF0000"/>
          <w:sz w:val="28"/>
          <w:szCs w:val="28"/>
        </w:rPr>
      </w:pPr>
    </w:p>
    <w:p>
      <w:pPr>
        <w:pStyle w:val="2"/>
        <w:rPr>
          <w:rFonts w:ascii="宋体" w:hAnsi="宋体" w:eastAsia="宋体"/>
          <w:color w:val="FF0000"/>
          <w:sz w:val="28"/>
          <w:szCs w:val="28"/>
        </w:rPr>
      </w:pPr>
    </w:p>
    <w:p>
      <w:pPr>
        <w:pStyle w:val="2"/>
        <w:rPr>
          <w:rFonts w:ascii="宋体" w:hAnsi="宋体" w:eastAsia="宋体"/>
          <w:color w:val="FF0000"/>
          <w:sz w:val="28"/>
          <w:szCs w:val="28"/>
        </w:rPr>
      </w:pPr>
    </w:p>
    <w:p>
      <w:pPr>
        <w:pStyle w:val="2"/>
        <w:rPr>
          <w:rFonts w:ascii="宋体" w:hAnsi="宋体" w:eastAsia="宋体"/>
          <w:color w:val="FF0000"/>
          <w:sz w:val="28"/>
          <w:szCs w:val="28"/>
        </w:rPr>
      </w:pPr>
    </w:p>
    <w:p>
      <w:pPr>
        <w:adjustRightInd/>
        <w:snapToGrid/>
        <w:spacing w:after="0"/>
        <w:rPr>
          <w:rFonts w:ascii="宋体" w:hAnsi="宋体" w:eastAsia="宋体"/>
          <w:b/>
          <w:bCs/>
          <w:sz w:val="28"/>
          <w:szCs w:val="28"/>
        </w:rPr>
        <w:sectPr>
          <w:footerReference r:id="rId4" w:type="default"/>
          <w:pgSz w:w="11906" w:h="16838"/>
          <w:pgMar w:top="1440" w:right="1558" w:bottom="1219" w:left="1496" w:header="709" w:footer="709" w:gutter="0"/>
          <w:pgNumType w:fmt="decimal" w:start="1"/>
          <w:cols w:space="720" w:num="1"/>
        </w:sectPr>
      </w:pPr>
    </w:p>
    <w:p>
      <w:pPr>
        <w:pStyle w:val="4"/>
        <w:keepNext w:val="0"/>
        <w:keepLines w:val="0"/>
        <w:pageBreakBefore w:val="0"/>
        <w:widowControl/>
        <w:kinsoku/>
        <w:wordWrap/>
        <w:overflowPunct/>
        <w:topLinePunct w:val="0"/>
        <w:autoSpaceDE/>
        <w:autoSpaceDN/>
        <w:bidi w:val="0"/>
        <w:adjustRightInd/>
        <w:snapToGrid/>
        <w:spacing w:before="0" w:beforeAutospacing="0" w:after="0" w:afterLines="50" w:afterAutospacing="0"/>
        <w:jc w:val="center"/>
        <w:textAlignment w:val="auto"/>
        <w:rPr>
          <w:b w:val="0"/>
          <w:i/>
          <w:iCs/>
          <w:sz w:val="32"/>
          <w:szCs w:val="32"/>
          <w:shd w:val="clear" w:color="auto" w:fill="FFFFFF"/>
        </w:rPr>
      </w:pPr>
      <w:bookmarkStart w:id="20" w:name="_Toc154265491"/>
      <w:r>
        <w:rPr>
          <w:rFonts w:hint="eastAsia" w:cs="Times New Roman"/>
          <w:sz w:val="32"/>
          <w:szCs w:val="32"/>
        </w:rPr>
        <w:t>附  录  A</w:t>
      </w:r>
      <w:bookmarkEnd w:id="20"/>
      <w:r>
        <w:rPr>
          <w:rStyle w:val="24"/>
          <w:rFonts w:hint="eastAsia"/>
          <w:sz w:val="32"/>
          <w:szCs w:val="32"/>
          <w:shd w:val="clear" w:color="auto" w:fill="FFFFFF"/>
        </w:rPr>
        <w:t xml:space="preserve">  </w:t>
      </w:r>
      <w:r>
        <w:rPr>
          <w:rStyle w:val="24"/>
          <w:rFonts w:hint="eastAsia"/>
          <w:i w:val="0"/>
          <w:iCs w:val="0"/>
          <w:sz w:val="32"/>
          <w:szCs w:val="32"/>
          <w:shd w:val="clear" w:color="auto" w:fill="FFFFFF"/>
        </w:rPr>
        <w:t>土工试验送样单</w:t>
      </w:r>
    </w:p>
    <w:p>
      <w:pPr>
        <w:pStyle w:val="2"/>
        <w:spacing w:after="0"/>
        <w:rPr>
          <w:rFonts w:ascii="宋体" w:hAnsi="宋体" w:eastAsia="宋体"/>
          <w:sz w:val="24"/>
          <w:szCs w:val="24"/>
          <w:shd w:val="clear" w:color="auto" w:fill="FFFFFF"/>
        </w:rPr>
      </w:pPr>
      <w:r>
        <w:rPr>
          <w:rFonts w:hint="eastAsia" w:ascii="宋体" w:hAnsi="宋体" w:eastAsia="宋体"/>
          <w:sz w:val="24"/>
          <w:szCs w:val="24"/>
          <w:shd w:val="clear" w:color="auto" w:fill="FFFFFF"/>
        </w:rPr>
        <w:t>项目编号：                                                                                               共  页 第  页</w:t>
      </w:r>
    </w:p>
    <w:tbl>
      <w:tblPr>
        <w:tblStyle w:val="21"/>
        <w:tblW w:w="1429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462"/>
        <w:gridCol w:w="877"/>
        <w:gridCol w:w="463"/>
        <w:gridCol w:w="463"/>
        <w:gridCol w:w="1922"/>
        <w:gridCol w:w="406"/>
        <w:gridCol w:w="406"/>
        <w:gridCol w:w="406"/>
        <w:gridCol w:w="406"/>
        <w:gridCol w:w="420"/>
        <w:gridCol w:w="420"/>
        <w:gridCol w:w="420"/>
        <w:gridCol w:w="332"/>
        <w:gridCol w:w="332"/>
        <w:gridCol w:w="332"/>
        <w:gridCol w:w="332"/>
        <w:gridCol w:w="332"/>
        <w:gridCol w:w="332"/>
        <w:gridCol w:w="420"/>
        <w:gridCol w:w="420"/>
        <w:gridCol w:w="420"/>
        <w:gridCol w:w="514"/>
        <w:gridCol w:w="666"/>
        <w:gridCol w:w="466"/>
        <w:gridCol w:w="466"/>
        <w:gridCol w:w="466"/>
        <w:gridCol w:w="466"/>
        <w:gridCol w:w="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8" w:type="dxa"/>
            <w:gridSpan w:val="9"/>
            <w:tcBorders>
              <w:top w:val="single" w:color="auto" w:sz="4" w:space="0"/>
              <w:left w:val="single" w:color="auto" w:sz="4" w:space="0"/>
              <w:bottom w:val="single" w:color="auto" w:sz="4" w:space="0"/>
              <w:right w:val="single" w:color="auto" w:sz="4" w:space="0"/>
            </w:tcBorders>
            <w:vAlign w:val="center"/>
          </w:tcPr>
          <w:p>
            <w:pPr>
              <w:pStyle w:val="2"/>
              <w:spacing w:after="0" w:line="280" w:lineRule="exact"/>
              <w:rPr>
                <w:rFonts w:ascii="宋体" w:hAnsi="宋体" w:eastAsia="宋体"/>
                <w:sz w:val="21"/>
                <w:szCs w:val="21"/>
              </w:rPr>
            </w:pPr>
            <w:r>
              <w:rPr>
                <w:rFonts w:hint="eastAsia" w:ascii="宋体" w:hAnsi="宋体" w:eastAsia="宋体"/>
                <w:sz w:val="21"/>
                <w:szCs w:val="21"/>
              </w:rPr>
              <w:t xml:space="preserve">项目名称：  </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送样</w:t>
            </w:r>
          </w:p>
          <w:p>
            <w:pPr>
              <w:pStyle w:val="2"/>
              <w:spacing w:after="0" w:line="280" w:lineRule="exact"/>
              <w:jc w:val="center"/>
              <w:rPr>
                <w:rFonts w:ascii="宋体" w:hAnsi="宋体" w:eastAsia="宋体"/>
                <w:sz w:val="21"/>
                <w:szCs w:val="21"/>
              </w:rPr>
            </w:pPr>
            <w:r>
              <w:rPr>
                <w:rFonts w:hint="eastAsia" w:ascii="宋体" w:hAnsi="宋体" w:eastAsia="宋体"/>
                <w:sz w:val="21"/>
                <w:szCs w:val="21"/>
              </w:rPr>
              <w:t>日期</w:t>
            </w:r>
          </w:p>
        </w:tc>
        <w:tc>
          <w:tcPr>
            <w:tcW w:w="1787" w:type="dxa"/>
            <w:gridSpan w:val="5"/>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p>
        </w:tc>
        <w:tc>
          <w:tcPr>
            <w:tcW w:w="1787" w:type="dxa"/>
            <w:gridSpan w:val="5"/>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要求提交</w:t>
            </w:r>
          </w:p>
          <w:p>
            <w:pPr>
              <w:pStyle w:val="2"/>
              <w:spacing w:after="0" w:line="280" w:lineRule="exact"/>
              <w:jc w:val="center"/>
              <w:rPr>
                <w:rFonts w:ascii="宋体" w:hAnsi="宋体" w:eastAsia="宋体"/>
                <w:sz w:val="21"/>
                <w:szCs w:val="21"/>
              </w:rPr>
            </w:pPr>
            <w:r>
              <w:rPr>
                <w:rFonts w:hint="eastAsia" w:ascii="宋体" w:hAnsi="宋体" w:eastAsia="宋体"/>
                <w:sz w:val="21"/>
                <w:szCs w:val="21"/>
              </w:rPr>
              <w:t>报告日期</w:t>
            </w:r>
          </w:p>
        </w:tc>
        <w:tc>
          <w:tcPr>
            <w:tcW w:w="1559" w:type="dxa"/>
            <w:gridSpan w:val="3"/>
            <w:tcBorders>
              <w:top w:val="single" w:color="auto" w:sz="4" w:space="0"/>
              <w:left w:val="single" w:color="auto" w:sz="4" w:space="0"/>
              <w:bottom w:val="single" w:color="auto" w:sz="4" w:space="0"/>
              <w:right w:val="single" w:color="auto" w:sz="4" w:space="0"/>
            </w:tcBorders>
            <w:vAlign w:val="center"/>
          </w:tcPr>
          <w:p>
            <w:pPr>
              <w:pStyle w:val="2"/>
              <w:spacing w:line="280" w:lineRule="exact"/>
              <w:ind w:firstLine="420" w:firstLineChars="200"/>
              <w:rPr>
                <w:rFonts w:ascii="宋体" w:hAnsi="宋体" w:eastAsia="宋体"/>
                <w:sz w:val="21"/>
                <w:szCs w:val="21"/>
              </w:rPr>
            </w:pPr>
          </w:p>
        </w:tc>
        <w:tc>
          <w:tcPr>
            <w:tcW w:w="454" w:type="dxa"/>
            <w:gridSpan w:val="5"/>
            <w:tcBorders>
              <w:top w:val="single" w:color="auto" w:sz="4" w:space="0"/>
              <w:left w:val="single" w:color="auto" w:sz="4" w:space="0"/>
              <w:bottom w:val="single" w:color="auto" w:sz="4" w:space="0"/>
              <w:right w:val="single" w:color="auto" w:sz="4" w:space="0"/>
            </w:tcBorders>
            <w:vAlign w:val="center"/>
          </w:tcPr>
          <w:p>
            <w:pPr>
              <w:pStyle w:val="2"/>
              <w:spacing w:after="0" w:line="280" w:lineRule="exact"/>
              <w:rPr>
                <w:rFonts w:ascii="宋体" w:hAnsi="宋体" w:eastAsia="宋体"/>
                <w:sz w:val="21"/>
                <w:szCs w:val="21"/>
              </w:rPr>
            </w:pPr>
            <w:r>
              <w:rPr>
                <w:rFonts w:hint="eastAsia" w:ascii="宋体" w:hAnsi="宋体" w:eastAsia="宋体"/>
                <w:sz w:val="21"/>
                <w:szCs w:val="21"/>
              </w:rPr>
              <w:t>外委：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2"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取样</w:t>
            </w:r>
          </w:p>
          <w:p>
            <w:pPr>
              <w:pStyle w:val="2"/>
              <w:spacing w:after="0" w:line="280" w:lineRule="exact"/>
              <w:jc w:val="center"/>
              <w:rPr>
                <w:rFonts w:ascii="宋体" w:hAnsi="宋体" w:eastAsia="宋体"/>
                <w:sz w:val="21"/>
                <w:szCs w:val="21"/>
              </w:rPr>
            </w:pPr>
            <w:r>
              <w:rPr>
                <w:rFonts w:hint="eastAsia" w:ascii="宋体" w:hAnsi="宋体" w:eastAsia="宋体"/>
                <w:sz w:val="21"/>
                <w:szCs w:val="21"/>
              </w:rPr>
              <w:t>日期</w:t>
            </w:r>
          </w:p>
        </w:tc>
        <w:tc>
          <w:tcPr>
            <w:tcW w:w="854"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试样</w:t>
            </w:r>
          </w:p>
          <w:p>
            <w:pPr>
              <w:pStyle w:val="2"/>
              <w:spacing w:after="0" w:line="280" w:lineRule="exact"/>
              <w:jc w:val="center"/>
              <w:rPr>
                <w:rFonts w:ascii="宋体" w:hAnsi="宋体" w:eastAsia="宋体"/>
                <w:sz w:val="21"/>
                <w:szCs w:val="21"/>
              </w:rPr>
            </w:pPr>
            <w:r>
              <w:rPr>
                <w:rFonts w:hint="eastAsia" w:ascii="宋体" w:hAnsi="宋体" w:eastAsia="宋体"/>
                <w:sz w:val="21"/>
                <w:szCs w:val="21"/>
              </w:rPr>
              <w:t>编号</w:t>
            </w:r>
          </w:p>
        </w:tc>
        <w:tc>
          <w:tcPr>
            <w:tcW w:w="902"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取样深度(m)</w:t>
            </w:r>
          </w:p>
        </w:tc>
        <w:tc>
          <w:tcPr>
            <w:tcW w:w="1872"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p>
          <w:p>
            <w:pPr>
              <w:pStyle w:val="2"/>
              <w:spacing w:after="0" w:line="280" w:lineRule="exact"/>
              <w:jc w:val="center"/>
              <w:rPr>
                <w:rFonts w:ascii="宋体" w:hAnsi="宋体" w:eastAsia="宋体"/>
                <w:sz w:val="21"/>
                <w:szCs w:val="21"/>
              </w:rPr>
            </w:pPr>
            <w:r>
              <w:rPr>
                <w:rFonts w:hint="eastAsia" w:ascii="宋体" w:hAnsi="宋体" w:eastAsia="宋体"/>
                <w:sz w:val="21"/>
                <w:szCs w:val="21"/>
              </w:rPr>
              <w:t>野外定名</w:t>
            </w:r>
          </w:p>
          <w:p>
            <w:pPr>
              <w:pStyle w:val="2"/>
              <w:spacing w:after="0" w:line="280" w:lineRule="exact"/>
              <w:jc w:val="center"/>
              <w:rPr>
                <w:rFonts w:ascii="宋体" w:hAnsi="宋体" w:eastAsia="宋体"/>
                <w:sz w:val="21"/>
                <w:szCs w:val="21"/>
              </w:rPr>
            </w:pPr>
            <w:r>
              <w:rPr>
                <w:rFonts w:hint="eastAsia" w:ascii="宋体" w:hAnsi="宋体" w:eastAsia="宋体"/>
              </w:rPr>
              <w:t>（颜色、名称）</w:t>
            </w:r>
          </w:p>
          <w:p>
            <w:pPr>
              <w:pStyle w:val="2"/>
              <w:spacing w:after="0" w:line="280" w:lineRule="exact"/>
              <w:jc w:val="center"/>
              <w:rPr>
                <w:rFonts w:ascii="宋体" w:hAnsi="宋体" w:eastAsia="宋体"/>
                <w:sz w:val="21"/>
                <w:szCs w:val="21"/>
              </w:rPr>
            </w:pPr>
          </w:p>
        </w:tc>
        <w:tc>
          <w:tcPr>
            <w:tcW w:w="1584" w:type="dxa"/>
            <w:gridSpan w:val="4"/>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试样类型</w:t>
            </w: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1</w:t>
            </w:r>
          </w:p>
        </w:tc>
        <w:tc>
          <w:tcPr>
            <w:tcW w:w="818" w:type="dxa"/>
            <w:gridSpan w:val="2"/>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2</w:t>
            </w:r>
          </w:p>
        </w:tc>
        <w:tc>
          <w:tcPr>
            <w:tcW w:w="1938" w:type="dxa"/>
            <w:gridSpan w:val="6"/>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3</w:t>
            </w: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4</w:t>
            </w: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5</w:t>
            </w: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6</w:t>
            </w:r>
          </w:p>
        </w:tc>
        <w:tc>
          <w:tcPr>
            <w:tcW w:w="1150" w:type="dxa"/>
            <w:gridSpan w:val="2"/>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7</w:t>
            </w: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8</w:t>
            </w: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9</w:t>
            </w: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10</w:t>
            </w: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11</w:t>
            </w: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2"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902"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1872"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1584"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0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土常规</w:t>
            </w:r>
          </w:p>
        </w:tc>
        <w:tc>
          <w:tcPr>
            <w:tcW w:w="818"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压缩</w:t>
            </w:r>
          </w:p>
        </w:tc>
        <w:tc>
          <w:tcPr>
            <w:tcW w:w="1938" w:type="dxa"/>
            <w:gridSpan w:val="6"/>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剪切</w:t>
            </w:r>
          </w:p>
        </w:tc>
        <w:tc>
          <w:tcPr>
            <w:tcW w:w="40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膨</w:t>
            </w:r>
          </w:p>
          <w:p>
            <w:pPr>
              <w:pStyle w:val="2"/>
              <w:spacing w:after="0" w:line="280" w:lineRule="exact"/>
              <w:jc w:val="center"/>
              <w:rPr>
                <w:rFonts w:ascii="宋体" w:hAnsi="宋体" w:eastAsia="宋体"/>
                <w:sz w:val="21"/>
                <w:szCs w:val="21"/>
              </w:rPr>
            </w:pPr>
            <w:r>
              <w:rPr>
                <w:rFonts w:hint="eastAsia" w:ascii="宋体" w:hAnsi="宋体" w:eastAsia="宋体"/>
                <w:sz w:val="21"/>
                <w:szCs w:val="21"/>
              </w:rPr>
              <w:t>胀</w:t>
            </w:r>
          </w:p>
          <w:p>
            <w:pPr>
              <w:pStyle w:val="2"/>
              <w:spacing w:after="0" w:line="280" w:lineRule="exact"/>
              <w:jc w:val="center"/>
              <w:rPr>
                <w:rFonts w:ascii="宋体" w:hAnsi="宋体" w:eastAsia="宋体"/>
                <w:sz w:val="21"/>
                <w:szCs w:val="21"/>
              </w:rPr>
            </w:pPr>
            <w:r>
              <w:rPr>
                <w:rFonts w:hint="eastAsia" w:ascii="宋体" w:hAnsi="宋体" w:eastAsia="宋体"/>
                <w:sz w:val="21"/>
                <w:szCs w:val="21"/>
              </w:rPr>
              <w:t>性</w:t>
            </w:r>
          </w:p>
        </w:tc>
        <w:tc>
          <w:tcPr>
            <w:tcW w:w="40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渗</w:t>
            </w:r>
          </w:p>
          <w:p>
            <w:pPr>
              <w:pStyle w:val="2"/>
              <w:spacing w:after="0" w:line="280" w:lineRule="exact"/>
              <w:jc w:val="center"/>
              <w:rPr>
                <w:rFonts w:ascii="宋体" w:hAnsi="宋体" w:eastAsia="宋体"/>
                <w:sz w:val="21"/>
                <w:szCs w:val="21"/>
              </w:rPr>
            </w:pPr>
            <w:r>
              <w:rPr>
                <w:rFonts w:hint="eastAsia" w:ascii="宋体" w:hAnsi="宋体" w:eastAsia="宋体"/>
                <w:sz w:val="21"/>
                <w:szCs w:val="21"/>
              </w:rPr>
              <w:t>透</w:t>
            </w:r>
          </w:p>
          <w:p>
            <w:pPr>
              <w:pStyle w:val="2"/>
              <w:spacing w:after="0" w:line="280" w:lineRule="exact"/>
              <w:jc w:val="center"/>
              <w:rPr>
                <w:rFonts w:ascii="宋体" w:hAnsi="宋体" w:eastAsia="宋体"/>
                <w:sz w:val="21"/>
                <w:szCs w:val="21"/>
              </w:rPr>
            </w:pPr>
            <w:r>
              <w:rPr>
                <w:rFonts w:hint="eastAsia" w:ascii="宋体" w:hAnsi="宋体" w:eastAsia="宋体"/>
                <w:sz w:val="21"/>
                <w:szCs w:val="21"/>
              </w:rPr>
              <w:t>性</w:t>
            </w:r>
          </w:p>
        </w:tc>
        <w:tc>
          <w:tcPr>
            <w:tcW w:w="40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有</w:t>
            </w:r>
          </w:p>
          <w:p>
            <w:pPr>
              <w:pStyle w:val="2"/>
              <w:spacing w:after="0" w:line="280" w:lineRule="exact"/>
              <w:jc w:val="center"/>
              <w:rPr>
                <w:rFonts w:ascii="宋体" w:hAnsi="宋体" w:eastAsia="宋体"/>
                <w:sz w:val="21"/>
                <w:szCs w:val="21"/>
              </w:rPr>
            </w:pPr>
            <w:r>
              <w:rPr>
                <w:rFonts w:hint="eastAsia" w:ascii="宋体" w:hAnsi="宋体" w:eastAsia="宋体"/>
                <w:sz w:val="21"/>
                <w:szCs w:val="21"/>
              </w:rPr>
              <w:t>机</w:t>
            </w:r>
          </w:p>
          <w:p>
            <w:pPr>
              <w:pStyle w:val="2"/>
              <w:spacing w:after="0" w:line="280" w:lineRule="exact"/>
              <w:jc w:val="center"/>
              <w:rPr>
                <w:rFonts w:ascii="宋体" w:hAnsi="宋体" w:eastAsia="宋体"/>
                <w:sz w:val="21"/>
                <w:szCs w:val="21"/>
              </w:rPr>
            </w:pPr>
            <w:r>
              <w:rPr>
                <w:rFonts w:hint="eastAsia" w:ascii="宋体" w:hAnsi="宋体" w:eastAsia="宋体"/>
                <w:sz w:val="21"/>
                <w:szCs w:val="21"/>
              </w:rPr>
              <w:t>质</w:t>
            </w:r>
          </w:p>
        </w:tc>
        <w:tc>
          <w:tcPr>
            <w:tcW w:w="1150"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岩石强度</w:t>
            </w:r>
          </w:p>
        </w:tc>
        <w:tc>
          <w:tcPr>
            <w:tcW w:w="454"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水土</w:t>
            </w:r>
          </w:p>
          <w:p>
            <w:pPr>
              <w:pStyle w:val="2"/>
              <w:spacing w:after="0" w:line="280" w:lineRule="exact"/>
              <w:jc w:val="center"/>
              <w:rPr>
                <w:rFonts w:ascii="宋体" w:hAnsi="宋体" w:eastAsia="宋体"/>
                <w:sz w:val="21"/>
                <w:szCs w:val="21"/>
              </w:rPr>
            </w:pPr>
            <w:r>
              <w:rPr>
                <w:rFonts w:hint="eastAsia" w:ascii="宋体" w:hAnsi="宋体" w:eastAsia="宋体"/>
                <w:sz w:val="21"/>
                <w:szCs w:val="21"/>
              </w:rPr>
              <w:t>质</w:t>
            </w:r>
          </w:p>
          <w:p>
            <w:pPr>
              <w:pStyle w:val="2"/>
              <w:spacing w:after="0" w:line="280" w:lineRule="exact"/>
              <w:jc w:val="center"/>
              <w:rPr>
                <w:rFonts w:ascii="宋体" w:hAnsi="宋体" w:eastAsia="宋体"/>
                <w:sz w:val="21"/>
                <w:szCs w:val="21"/>
              </w:rPr>
            </w:pPr>
            <w:r>
              <w:rPr>
                <w:rFonts w:hint="eastAsia" w:ascii="宋体" w:hAnsi="宋体" w:eastAsia="宋体"/>
                <w:sz w:val="21"/>
                <w:szCs w:val="21"/>
              </w:rPr>
              <w:t>分</w:t>
            </w:r>
          </w:p>
          <w:p>
            <w:pPr>
              <w:pStyle w:val="2"/>
              <w:spacing w:after="0" w:line="280" w:lineRule="exact"/>
              <w:jc w:val="center"/>
              <w:rPr>
                <w:rFonts w:ascii="宋体" w:hAnsi="宋体" w:eastAsia="宋体"/>
                <w:sz w:val="21"/>
                <w:szCs w:val="21"/>
              </w:rPr>
            </w:pPr>
            <w:r>
              <w:rPr>
                <w:rFonts w:hint="eastAsia" w:ascii="宋体" w:hAnsi="宋体" w:eastAsia="宋体"/>
                <w:sz w:val="21"/>
                <w:szCs w:val="21"/>
              </w:rPr>
              <w:t>析</w:t>
            </w:r>
          </w:p>
        </w:tc>
        <w:tc>
          <w:tcPr>
            <w:tcW w:w="454"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击实</w:t>
            </w:r>
          </w:p>
        </w:tc>
        <w:tc>
          <w:tcPr>
            <w:tcW w:w="454"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p>
          <w:p>
            <w:pPr>
              <w:pStyle w:val="2"/>
              <w:spacing w:after="0" w:line="280" w:lineRule="exact"/>
              <w:jc w:val="center"/>
              <w:rPr>
                <w:rFonts w:ascii="宋体" w:hAnsi="宋体" w:eastAsia="宋体"/>
                <w:sz w:val="21"/>
                <w:szCs w:val="21"/>
              </w:rPr>
            </w:pPr>
          </w:p>
        </w:tc>
        <w:tc>
          <w:tcPr>
            <w:tcW w:w="454"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p>
        </w:tc>
        <w:tc>
          <w:tcPr>
            <w:tcW w:w="454"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51" w:type="dxa"/>
            <w:vMerge w:val="restart"/>
            <w:tcBorders>
              <w:top w:val="single" w:color="auto" w:sz="4" w:space="0"/>
              <w:left w:val="single" w:color="auto" w:sz="4" w:space="0"/>
              <w:bottom w:val="single" w:color="auto" w:sz="4" w:space="0"/>
              <w:right w:val="single" w:color="auto" w:sz="4" w:space="0"/>
            </w:tcBorders>
            <w:vAlign w:val="center"/>
          </w:tcPr>
          <w:p>
            <w:pPr>
              <w:pStyle w:val="2"/>
              <w:spacing w:line="280" w:lineRule="exact"/>
              <w:rPr>
                <w:rFonts w:ascii="宋体" w:hAnsi="宋体" w:eastAsia="宋体"/>
                <w:sz w:val="21"/>
                <w:szCs w:val="21"/>
              </w:rPr>
            </w:pPr>
            <w:r>
              <w:rPr>
                <w:rFonts w:hint="eastAsia" w:ascii="宋体" w:hAnsi="宋体" w:eastAsia="宋体"/>
                <w:sz w:val="21"/>
                <w:szCs w:val="21"/>
              </w:rPr>
              <w:t>月</w:t>
            </w:r>
          </w:p>
        </w:tc>
        <w:tc>
          <w:tcPr>
            <w:tcW w:w="451" w:type="dxa"/>
            <w:vMerge w:val="restart"/>
            <w:tcBorders>
              <w:top w:val="single" w:color="auto" w:sz="4" w:space="0"/>
              <w:left w:val="single" w:color="auto" w:sz="4" w:space="0"/>
              <w:bottom w:val="single" w:color="auto" w:sz="4" w:space="0"/>
              <w:right w:val="single" w:color="auto" w:sz="4" w:space="0"/>
            </w:tcBorders>
            <w:vAlign w:val="center"/>
          </w:tcPr>
          <w:p>
            <w:pPr>
              <w:pStyle w:val="2"/>
              <w:spacing w:line="280" w:lineRule="exact"/>
              <w:jc w:val="center"/>
              <w:rPr>
                <w:rFonts w:ascii="宋体" w:hAnsi="宋体" w:eastAsia="宋体"/>
                <w:sz w:val="21"/>
                <w:szCs w:val="21"/>
              </w:rPr>
            </w:pPr>
            <w:r>
              <w:rPr>
                <w:rFonts w:hint="eastAsia" w:ascii="宋体" w:hAnsi="宋体" w:eastAsia="宋体"/>
                <w:sz w:val="21"/>
                <w:szCs w:val="21"/>
              </w:rPr>
              <w:t>日</w:t>
            </w: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51" w:type="dxa"/>
            <w:vMerge w:val="restart"/>
            <w:tcBorders>
              <w:top w:val="single" w:color="auto" w:sz="4" w:space="0"/>
              <w:left w:val="single" w:color="auto" w:sz="4" w:space="0"/>
              <w:bottom w:val="single" w:color="auto" w:sz="4" w:space="0"/>
              <w:right w:val="single" w:color="auto" w:sz="4" w:space="0"/>
            </w:tcBorders>
            <w:vAlign w:val="center"/>
          </w:tcPr>
          <w:p>
            <w:pPr>
              <w:pStyle w:val="2"/>
              <w:spacing w:line="280" w:lineRule="exact"/>
              <w:jc w:val="center"/>
              <w:rPr>
                <w:rFonts w:ascii="宋体" w:hAnsi="宋体" w:eastAsia="宋体"/>
                <w:sz w:val="21"/>
                <w:szCs w:val="21"/>
              </w:rPr>
            </w:pPr>
            <w:r>
              <w:rPr>
                <w:rFonts w:hint="eastAsia" w:ascii="宋体" w:hAnsi="宋体" w:eastAsia="宋体"/>
                <w:sz w:val="21"/>
                <w:szCs w:val="21"/>
              </w:rPr>
              <w:t>自</w:t>
            </w:r>
          </w:p>
        </w:tc>
        <w:tc>
          <w:tcPr>
            <w:tcW w:w="451" w:type="dxa"/>
            <w:vMerge w:val="restart"/>
            <w:tcBorders>
              <w:top w:val="single" w:color="auto" w:sz="4" w:space="0"/>
              <w:left w:val="single" w:color="auto" w:sz="4" w:space="0"/>
              <w:bottom w:val="single" w:color="auto" w:sz="4" w:space="0"/>
              <w:right w:val="single" w:color="auto" w:sz="4" w:space="0"/>
            </w:tcBorders>
            <w:vAlign w:val="center"/>
          </w:tcPr>
          <w:p>
            <w:pPr>
              <w:pStyle w:val="2"/>
              <w:spacing w:line="280" w:lineRule="exact"/>
              <w:jc w:val="center"/>
              <w:rPr>
                <w:rFonts w:ascii="宋体" w:hAnsi="宋体" w:eastAsia="宋体"/>
                <w:sz w:val="21"/>
                <w:szCs w:val="21"/>
              </w:rPr>
            </w:pPr>
            <w:r>
              <w:rPr>
                <w:rFonts w:hint="eastAsia" w:ascii="宋体" w:hAnsi="宋体" w:eastAsia="宋体"/>
                <w:sz w:val="21"/>
                <w:szCs w:val="21"/>
              </w:rPr>
              <w:t>止</w:t>
            </w:r>
          </w:p>
        </w:tc>
        <w:tc>
          <w:tcPr>
            <w:tcW w:w="1872"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396"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原状土</w:t>
            </w:r>
          </w:p>
        </w:tc>
        <w:tc>
          <w:tcPr>
            <w:tcW w:w="396"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扰动土</w:t>
            </w:r>
          </w:p>
        </w:tc>
        <w:tc>
          <w:tcPr>
            <w:tcW w:w="396" w:type="dxa"/>
            <w:vMerge w:val="restart"/>
            <w:tcBorders>
              <w:top w:val="single" w:color="auto" w:sz="4" w:space="0"/>
              <w:left w:val="single" w:color="auto" w:sz="4" w:space="0"/>
              <w:bottom w:val="single" w:color="auto" w:sz="4" w:space="0"/>
              <w:right w:val="single" w:color="auto" w:sz="4" w:space="0"/>
            </w:tcBorders>
            <w:vAlign w:val="center"/>
          </w:tcPr>
          <w:p>
            <w:pPr>
              <w:pStyle w:val="2"/>
              <w:spacing w:line="280" w:lineRule="exact"/>
              <w:jc w:val="center"/>
              <w:rPr>
                <w:rFonts w:ascii="宋体" w:hAnsi="宋体" w:eastAsia="宋体"/>
                <w:sz w:val="21"/>
                <w:szCs w:val="21"/>
              </w:rPr>
            </w:pPr>
            <w:r>
              <w:rPr>
                <w:rFonts w:hint="eastAsia" w:ascii="宋体" w:hAnsi="宋体" w:eastAsia="宋体"/>
                <w:sz w:val="21"/>
                <w:szCs w:val="21"/>
              </w:rPr>
              <w:t>水</w:t>
            </w:r>
          </w:p>
        </w:tc>
        <w:tc>
          <w:tcPr>
            <w:tcW w:w="396" w:type="dxa"/>
            <w:vMerge w:val="restart"/>
            <w:tcBorders>
              <w:top w:val="single" w:color="auto" w:sz="4" w:space="0"/>
              <w:left w:val="single" w:color="auto" w:sz="4" w:space="0"/>
              <w:bottom w:val="single" w:color="auto" w:sz="4" w:space="0"/>
              <w:right w:val="single" w:color="auto" w:sz="4" w:space="0"/>
            </w:tcBorders>
            <w:vAlign w:val="center"/>
          </w:tcPr>
          <w:p>
            <w:pPr>
              <w:pStyle w:val="2"/>
              <w:spacing w:line="280" w:lineRule="exact"/>
              <w:jc w:val="center"/>
              <w:rPr>
                <w:rFonts w:ascii="宋体" w:hAnsi="宋体" w:eastAsia="宋体"/>
                <w:sz w:val="21"/>
                <w:szCs w:val="21"/>
              </w:rPr>
            </w:pPr>
            <w:r>
              <w:rPr>
                <w:rFonts w:hint="eastAsia" w:ascii="宋体" w:hAnsi="宋体" w:eastAsia="宋体"/>
                <w:sz w:val="21"/>
                <w:szCs w:val="21"/>
              </w:rPr>
              <w:t>岩</w:t>
            </w:r>
          </w:p>
        </w:tc>
        <w:tc>
          <w:tcPr>
            <w:tcW w:w="409"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818"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969" w:type="dxa"/>
            <w:gridSpan w:val="3"/>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直剪</w:t>
            </w:r>
          </w:p>
        </w:tc>
        <w:tc>
          <w:tcPr>
            <w:tcW w:w="969" w:type="dxa"/>
            <w:gridSpan w:val="3"/>
            <w:tcBorders>
              <w:top w:val="single" w:color="auto" w:sz="4" w:space="0"/>
              <w:left w:val="single" w:color="auto" w:sz="4" w:space="0"/>
              <w:bottom w:val="single" w:color="auto" w:sz="4" w:space="0"/>
              <w:right w:val="single" w:color="auto" w:sz="4" w:space="0"/>
            </w:tcBorders>
            <w:vAlign w:val="center"/>
          </w:tcPr>
          <w:p>
            <w:pPr>
              <w:pStyle w:val="2"/>
              <w:spacing w:after="0" w:line="280" w:lineRule="exact"/>
              <w:jc w:val="center"/>
              <w:rPr>
                <w:rFonts w:ascii="宋体" w:hAnsi="宋体" w:eastAsia="宋体"/>
                <w:sz w:val="21"/>
                <w:szCs w:val="21"/>
              </w:rPr>
            </w:pPr>
            <w:r>
              <w:rPr>
                <w:rFonts w:hint="eastAsia" w:ascii="宋体" w:hAnsi="宋体" w:eastAsia="宋体"/>
                <w:sz w:val="21"/>
                <w:szCs w:val="21"/>
              </w:rPr>
              <w:t>三轴</w:t>
            </w:r>
          </w:p>
        </w:tc>
        <w:tc>
          <w:tcPr>
            <w:tcW w:w="409"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09"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09"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1150"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5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5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5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5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5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451"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51"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51"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51"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1872"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39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39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39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39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09"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line="200" w:lineRule="exact"/>
              <w:jc w:val="center"/>
              <w:rPr>
                <w:rFonts w:ascii="宋体" w:hAnsi="宋体" w:eastAsia="宋体"/>
                <w:sz w:val="21"/>
                <w:szCs w:val="21"/>
              </w:rPr>
            </w:pPr>
            <w:r>
              <w:rPr>
                <w:rFonts w:hint="eastAsia" w:ascii="宋体" w:hAnsi="宋体" w:eastAsia="宋体"/>
                <w:sz w:val="21"/>
                <w:szCs w:val="21"/>
              </w:rPr>
              <w:t>常压</w:t>
            </w: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line="200" w:lineRule="exact"/>
              <w:jc w:val="center"/>
              <w:rPr>
                <w:rFonts w:ascii="宋体" w:hAnsi="宋体" w:eastAsia="宋体"/>
                <w:sz w:val="21"/>
                <w:szCs w:val="21"/>
              </w:rPr>
            </w:pPr>
            <w:r>
              <w:rPr>
                <w:rFonts w:hint="eastAsia" w:ascii="宋体" w:hAnsi="宋体" w:eastAsia="宋体"/>
                <w:sz w:val="21"/>
                <w:szCs w:val="21"/>
              </w:rPr>
              <w:t>高压</w:t>
            </w: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line="200" w:lineRule="exact"/>
              <w:jc w:val="center"/>
              <w:rPr>
                <w:rFonts w:ascii="宋体" w:hAnsi="宋体" w:eastAsia="宋体"/>
                <w:bCs/>
                <w:sz w:val="15"/>
                <w:szCs w:val="15"/>
              </w:rPr>
            </w:pPr>
            <w:r>
              <w:rPr>
                <w:rFonts w:hint="eastAsia" w:ascii="宋体" w:hAnsi="宋体" w:eastAsia="宋体"/>
                <w:bCs/>
                <w:sz w:val="15"/>
                <w:szCs w:val="15"/>
              </w:rPr>
              <w:t>快剪</w:t>
            </w: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line="200" w:lineRule="exact"/>
              <w:jc w:val="center"/>
              <w:rPr>
                <w:rFonts w:ascii="宋体" w:hAnsi="宋体" w:eastAsia="宋体"/>
                <w:bCs/>
                <w:sz w:val="15"/>
                <w:szCs w:val="15"/>
              </w:rPr>
            </w:pPr>
            <w:r>
              <w:rPr>
                <w:rFonts w:hint="eastAsia" w:ascii="宋体" w:hAnsi="宋体" w:eastAsia="宋体"/>
                <w:bCs/>
                <w:sz w:val="15"/>
                <w:szCs w:val="15"/>
              </w:rPr>
              <w:t>固快</w:t>
            </w: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line="200" w:lineRule="exact"/>
              <w:jc w:val="center"/>
              <w:rPr>
                <w:rFonts w:ascii="宋体" w:hAnsi="宋体" w:eastAsia="宋体"/>
                <w:bCs/>
                <w:sz w:val="15"/>
                <w:szCs w:val="15"/>
              </w:rPr>
            </w:pPr>
            <w:r>
              <w:rPr>
                <w:rFonts w:hint="eastAsia" w:ascii="宋体" w:hAnsi="宋体" w:eastAsia="宋体"/>
                <w:bCs/>
                <w:sz w:val="15"/>
                <w:szCs w:val="15"/>
              </w:rPr>
              <w:t>慢剪</w:t>
            </w: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line="200" w:lineRule="exact"/>
              <w:jc w:val="center"/>
              <w:rPr>
                <w:rFonts w:ascii="宋体" w:hAnsi="宋体" w:eastAsia="宋体"/>
                <w:bCs/>
                <w:sz w:val="15"/>
                <w:szCs w:val="15"/>
              </w:rPr>
            </w:pPr>
            <w:r>
              <w:rPr>
                <w:rFonts w:hint="eastAsia" w:ascii="宋体" w:hAnsi="宋体" w:eastAsia="宋体"/>
                <w:bCs/>
                <w:sz w:val="15"/>
                <w:szCs w:val="15"/>
              </w:rPr>
              <w:t>快剪</w:t>
            </w: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line="200" w:lineRule="exact"/>
              <w:jc w:val="center"/>
              <w:rPr>
                <w:rFonts w:ascii="宋体" w:hAnsi="宋体" w:eastAsia="宋体"/>
                <w:bCs/>
                <w:sz w:val="15"/>
                <w:szCs w:val="15"/>
              </w:rPr>
            </w:pPr>
            <w:r>
              <w:rPr>
                <w:rFonts w:hint="eastAsia" w:ascii="宋体" w:hAnsi="宋体" w:eastAsia="宋体"/>
                <w:bCs/>
                <w:sz w:val="15"/>
                <w:szCs w:val="15"/>
              </w:rPr>
              <w:t>固快</w:t>
            </w: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line="200" w:lineRule="exact"/>
              <w:jc w:val="center"/>
              <w:rPr>
                <w:rFonts w:ascii="宋体" w:hAnsi="宋体" w:eastAsia="宋体"/>
                <w:bCs/>
                <w:sz w:val="15"/>
                <w:szCs w:val="15"/>
              </w:rPr>
            </w:pPr>
            <w:r>
              <w:rPr>
                <w:rFonts w:hint="eastAsia" w:ascii="宋体" w:hAnsi="宋体" w:eastAsia="宋体"/>
                <w:bCs/>
                <w:sz w:val="15"/>
                <w:szCs w:val="15"/>
              </w:rPr>
              <w:t>慢剪</w:t>
            </w:r>
          </w:p>
        </w:tc>
        <w:tc>
          <w:tcPr>
            <w:tcW w:w="409"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09"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09"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501" w:type="dxa"/>
            <w:tcBorders>
              <w:top w:val="single" w:color="auto" w:sz="4" w:space="0"/>
              <w:left w:val="single" w:color="auto" w:sz="4" w:space="0"/>
              <w:bottom w:val="single" w:color="auto" w:sz="4" w:space="0"/>
              <w:right w:val="single" w:color="auto" w:sz="4" w:space="0"/>
            </w:tcBorders>
            <w:vAlign w:val="center"/>
          </w:tcPr>
          <w:p>
            <w:pPr>
              <w:pStyle w:val="2"/>
              <w:spacing w:after="0" w:line="200" w:lineRule="exact"/>
              <w:jc w:val="center"/>
              <w:rPr>
                <w:rFonts w:ascii="宋体" w:hAnsi="宋体" w:eastAsia="宋体"/>
                <w:sz w:val="21"/>
                <w:szCs w:val="21"/>
              </w:rPr>
            </w:pPr>
            <w:r>
              <w:rPr>
                <w:rFonts w:hint="eastAsia" w:ascii="宋体" w:hAnsi="宋体" w:eastAsia="宋体"/>
                <w:sz w:val="21"/>
                <w:szCs w:val="21"/>
              </w:rPr>
              <w:t>天然</w:t>
            </w:r>
          </w:p>
        </w:tc>
        <w:tc>
          <w:tcPr>
            <w:tcW w:w="649" w:type="dxa"/>
            <w:tcBorders>
              <w:top w:val="single" w:color="auto" w:sz="4" w:space="0"/>
              <w:left w:val="single" w:color="auto" w:sz="4" w:space="0"/>
              <w:bottom w:val="single" w:color="auto" w:sz="4" w:space="0"/>
              <w:right w:val="single" w:color="auto" w:sz="4" w:space="0"/>
            </w:tcBorders>
            <w:vAlign w:val="center"/>
          </w:tcPr>
          <w:p>
            <w:pPr>
              <w:pStyle w:val="2"/>
              <w:spacing w:after="0" w:line="200" w:lineRule="exact"/>
              <w:jc w:val="center"/>
              <w:rPr>
                <w:rFonts w:ascii="宋体" w:hAnsi="宋体" w:eastAsia="宋体"/>
                <w:sz w:val="21"/>
                <w:szCs w:val="21"/>
              </w:rPr>
            </w:pPr>
            <w:r>
              <w:rPr>
                <w:rFonts w:hint="eastAsia" w:ascii="宋体" w:hAnsi="宋体" w:eastAsia="宋体"/>
                <w:sz w:val="21"/>
                <w:szCs w:val="21"/>
              </w:rPr>
              <w:t>饱和</w:t>
            </w:r>
          </w:p>
        </w:tc>
        <w:tc>
          <w:tcPr>
            <w:tcW w:w="45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5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5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5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c>
          <w:tcPr>
            <w:tcW w:w="454"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8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1872"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50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64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8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1872"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50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64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8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1872"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50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64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8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1872"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50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64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8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1872"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50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64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8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1872"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50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64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8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1872"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50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64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8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1872"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50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64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8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1872"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50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64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8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1872"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96"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323"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0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501"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649"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c>
          <w:tcPr>
            <w:tcW w:w="454" w:type="dxa"/>
            <w:tcBorders>
              <w:top w:val="single" w:color="auto" w:sz="4" w:space="0"/>
              <w:left w:val="single" w:color="auto" w:sz="4" w:space="0"/>
              <w:bottom w:val="single" w:color="auto" w:sz="4" w:space="0"/>
              <w:right w:val="single" w:color="auto" w:sz="4" w:space="0"/>
            </w:tcBorders>
            <w:vAlign w:val="center"/>
          </w:tcPr>
          <w:p>
            <w:pPr>
              <w:pStyle w:val="2"/>
              <w:spacing w:after="0"/>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54" w:type="dxa"/>
            <w:gridSpan w:val="29"/>
            <w:tcBorders>
              <w:top w:val="single" w:color="auto" w:sz="4" w:space="0"/>
              <w:left w:val="single" w:color="auto" w:sz="4" w:space="0"/>
              <w:bottom w:val="single" w:color="auto" w:sz="4" w:space="0"/>
              <w:right w:val="single" w:color="auto" w:sz="4" w:space="0"/>
            </w:tcBorders>
            <w:vAlign w:val="top"/>
          </w:tcPr>
          <w:p>
            <w:pPr>
              <w:pStyle w:val="2"/>
              <w:spacing w:after="0"/>
              <w:jc w:val="both"/>
              <w:rPr>
                <w:rFonts w:hint="eastAsia" w:ascii="宋体" w:hAnsi="宋体" w:eastAsia="宋体"/>
                <w:sz w:val="21"/>
                <w:szCs w:val="21"/>
                <w:lang w:eastAsia="zh-CN"/>
              </w:rPr>
            </w:pPr>
            <w:r>
              <w:rPr>
                <w:rFonts w:hint="eastAsia" w:ascii="宋体" w:hAnsi="宋体" w:eastAsia="宋体"/>
                <w:sz w:val="21"/>
                <w:szCs w:val="21"/>
                <w:lang w:eastAsia="zh-CN"/>
              </w:rPr>
              <w:t>试样接收情况</w:t>
            </w:r>
            <w:bookmarkStart w:id="25" w:name="_GoBack"/>
            <w:bookmarkEnd w:id="25"/>
            <w:r>
              <w:rPr>
                <w:rFonts w:hint="eastAsia" w:ascii="宋体" w:hAnsi="宋体" w:eastAsia="宋体"/>
                <w:sz w:val="21"/>
                <w:szCs w:val="21"/>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530" w:type="dxa"/>
            <w:gridSpan w:val="6"/>
            <w:tcBorders>
              <w:top w:val="single" w:color="auto" w:sz="4" w:space="0"/>
              <w:left w:val="single" w:color="auto" w:sz="4" w:space="0"/>
              <w:bottom w:val="single" w:color="auto" w:sz="4" w:space="0"/>
              <w:right w:val="single" w:color="auto" w:sz="4" w:space="0"/>
            </w:tcBorders>
            <w:vAlign w:val="center"/>
          </w:tcPr>
          <w:p>
            <w:pPr>
              <w:pStyle w:val="2"/>
              <w:spacing w:after="0"/>
              <w:jc w:val="both"/>
              <w:rPr>
                <w:rFonts w:hint="eastAsia" w:ascii="宋体" w:hAnsi="宋体" w:eastAsia="宋体" w:cs="Times New Roman"/>
                <w:kern w:val="0"/>
                <w:sz w:val="21"/>
                <w:szCs w:val="21"/>
                <w:lang w:val="en-US" w:eastAsia="zh-CN" w:bidi="ar-SA"/>
              </w:rPr>
            </w:pPr>
            <w:r>
              <w:rPr>
                <w:rFonts w:hint="eastAsia" w:ascii="宋体" w:hAnsi="宋体" w:eastAsia="宋体"/>
                <w:sz w:val="21"/>
                <w:szCs w:val="21"/>
              </w:rPr>
              <w:t xml:space="preserve">勘察单位： </w:t>
            </w:r>
          </w:p>
        </w:tc>
        <w:tc>
          <w:tcPr>
            <w:tcW w:w="3134" w:type="dxa"/>
            <w:gridSpan w:val="8"/>
            <w:tcBorders>
              <w:top w:val="single" w:color="auto" w:sz="4" w:space="0"/>
              <w:left w:val="single" w:color="auto" w:sz="4" w:space="0"/>
              <w:bottom w:val="single" w:color="auto" w:sz="4" w:space="0"/>
              <w:right w:val="single" w:color="auto" w:sz="4" w:space="0"/>
            </w:tcBorders>
            <w:vAlign w:val="center"/>
          </w:tcPr>
          <w:p>
            <w:pPr>
              <w:pStyle w:val="2"/>
              <w:spacing w:after="0"/>
              <w:jc w:val="both"/>
              <w:rPr>
                <w:rFonts w:hint="eastAsia" w:ascii="宋体" w:hAnsi="宋体" w:eastAsia="宋体" w:cs="Times New Roman"/>
                <w:kern w:val="0"/>
                <w:sz w:val="21"/>
                <w:szCs w:val="21"/>
                <w:lang w:val="en-US" w:eastAsia="zh-CN" w:bidi="ar-SA"/>
              </w:rPr>
            </w:pPr>
            <w:r>
              <w:rPr>
                <w:rFonts w:hint="eastAsia" w:ascii="宋体" w:hAnsi="宋体" w:eastAsia="宋体"/>
                <w:sz w:val="21"/>
                <w:szCs w:val="21"/>
              </w:rPr>
              <w:t xml:space="preserve">项目负责人： </w:t>
            </w:r>
          </w:p>
        </w:tc>
        <w:tc>
          <w:tcPr>
            <w:tcW w:w="2024" w:type="dxa"/>
            <w:gridSpan w:val="6"/>
            <w:tcBorders>
              <w:top w:val="single" w:color="auto" w:sz="4" w:space="0"/>
              <w:left w:val="single" w:color="auto" w:sz="4" w:space="0"/>
              <w:bottom w:val="single" w:color="auto" w:sz="4" w:space="0"/>
              <w:right w:val="single" w:color="auto" w:sz="4" w:space="0"/>
            </w:tcBorders>
            <w:vAlign w:val="center"/>
          </w:tcPr>
          <w:p>
            <w:pPr>
              <w:pStyle w:val="2"/>
              <w:spacing w:after="0"/>
              <w:jc w:val="both"/>
              <w:rPr>
                <w:rFonts w:hint="eastAsia" w:ascii="宋体" w:hAnsi="宋体" w:eastAsia="宋体" w:cs="Times New Roman"/>
                <w:kern w:val="0"/>
                <w:sz w:val="21"/>
                <w:szCs w:val="21"/>
                <w:lang w:val="en-US" w:eastAsia="zh-CN" w:bidi="ar-SA"/>
              </w:rPr>
            </w:pPr>
            <w:r>
              <w:rPr>
                <w:rFonts w:hint="eastAsia" w:ascii="宋体" w:hAnsi="宋体" w:eastAsia="宋体"/>
                <w:sz w:val="21"/>
                <w:szCs w:val="21"/>
              </w:rPr>
              <w:t>送样人：</w:t>
            </w:r>
          </w:p>
        </w:tc>
        <w:tc>
          <w:tcPr>
            <w:tcW w:w="454" w:type="dxa"/>
            <w:gridSpan w:val="9"/>
            <w:tcBorders>
              <w:top w:val="single" w:color="auto" w:sz="4" w:space="0"/>
              <w:left w:val="single" w:color="auto" w:sz="4" w:space="0"/>
              <w:bottom w:val="single" w:color="auto" w:sz="4" w:space="0"/>
              <w:right w:val="single" w:color="auto" w:sz="4" w:space="0"/>
            </w:tcBorders>
            <w:vAlign w:val="center"/>
          </w:tcPr>
          <w:p>
            <w:pPr>
              <w:pStyle w:val="2"/>
              <w:spacing w:after="0"/>
              <w:jc w:val="both"/>
              <w:rPr>
                <w:rFonts w:hint="eastAsia" w:ascii="宋体" w:hAnsi="宋体" w:eastAsia="宋体"/>
                <w:sz w:val="21"/>
                <w:szCs w:val="21"/>
              </w:rPr>
            </w:pPr>
            <w:r>
              <w:rPr>
                <w:rFonts w:hint="eastAsia" w:ascii="宋体" w:hAnsi="宋体" w:eastAsia="宋体"/>
                <w:sz w:val="21"/>
                <w:szCs w:val="21"/>
              </w:rPr>
              <w:t>送样人联系方式：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718" w:type="dxa"/>
            <w:gridSpan w:val="9"/>
            <w:tcBorders>
              <w:top w:val="single" w:color="auto" w:sz="4" w:space="0"/>
              <w:left w:val="single" w:color="auto" w:sz="4" w:space="0"/>
              <w:bottom w:val="single" w:color="auto" w:sz="4" w:space="0"/>
              <w:right w:val="single" w:color="auto" w:sz="4" w:space="0"/>
            </w:tcBorders>
            <w:vAlign w:val="center"/>
          </w:tcPr>
          <w:p>
            <w:pPr>
              <w:pStyle w:val="2"/>
              <w:spacing w:after="0"/>
              <w:jc w:val="both"/>
              <w:rPr>
                <w:rFonts w:ascii="宋体" w:hAnsi="宋体" w:eastAsia="宋体"/>
                <w:sz w:val="21"/>
                <w:szCs w:val="21"/>
              </w:rPr>
            </w:pPr>
            <w:r>
              <w:rPr>
                <w:rFonts w:hint="eastAsia" w:ascii="宋体" w:hAnsi="宋体" w:eastAsia="宋体"/>
                <w:sz w:val="21"/>
                <w:szCs w:val="21"/>
              </w:rPr>
              <w:t>试验室名称：</w:t>
            </w:r>
          </w:p>
        </w:tc>
        <w:tc>
          <w:tcPr>
            <w:tcW w:w="3561" w:type="dxa"/>
            <w:gridSpan w:val="10"/>
            <w:tcBorders>
              <w:top w:val="single" w:color="auto" w:sz="4" w:space="0"/>
              <w:left w:val="single" w:color="auto" w:sz="4" w:space="0"/>
              <w:bottom w:val="single" w:color="auto" w:sz="4" w:space="0"/>
              <w:right w:val="single" w:color="auto" w:sz="4" w:space="0"/>
            </w:tcBorders>
            <w:vAlign w:val="center"/>
          </w:tcPr>
          <w:p>
            <w:pPr>
              <w:pStyle w:val="2"/>
              <w:spacing w:after="0"/>
              <w:jc w:val="both"/>
              <w:rPr>
                <w:rFonts w:ascii="宋体" w:hAnsi="宋体" w:eastAsia="宋体"/>
                <w:sz w:val="21"/>
                <w:szCs w:val="21"/>
              </w:rPr>
            </w:pPr>
            <w:r>
              <w:rPr>
                <w:rFonts w:hint="eastAsia" w:ascii="宋体" w:hAnsi="宋体" w:eastAsia="宋体"/>
                <w:sz w:val="21"/>
                <w:szCs w:val="21"/>
              </w:rPr>
              <w:t>收样人：</w:t>
            </w:r>
          </w:p>
        </w:tc>
        <w:tc>
          <w:tcPr>
            <w:tcW w:w="454" w:type="dxa"/>
            <w:gridSpan w:val="10"/>
            <w:tcBorders>
              <w:top w:val="single" w:color="auto" w:sz="4" w:space="0"/>
              <w:left w:val="single" w:color="auto" w:sz="4" w:space="0"/>
              <w:bottom w:val="single" w:color="auto" w:sz="4" w:space="0"/>
              <w:right w:val="single" w:color="auto" w:sz="4" w:space="0"/>
            </w:tcBorders>
            <w:vAlign w:val="center"/>
          </w:tcPr>
          <w:p>
            <w:pPr>
              <w:pStyle w:val="2"/>
              <w:spacing w:after="0"/>
              <w:jc w:val="both"/>
              <w:rPr>
                <w:rFonts w:ascii="宋体" w:hAnsi="宋体" w:eastAsia="宋体"/>
                <w:sz w:val="21"/>
                <w:szCs w:val="21"/>
              </w:rPr>
            </w:pPr>
            <w:r>
              <w:rPr>
                <w:rFonts w:hint="eastAsia" w:ascii="宋体" w:hAnsi="宋体" w:eastAsia="宋体"/>
                <w:sz w:val="21"/>
                <w:szCs w:val="21"/>
              </w:rPr>
              <w:t>收样日期：</w:t>
            </w:r>
          </w:p>
        </w:tc>
      </w:tr>
    </w:tbl>
    <w:p>
      <w:pPr>
        <w:pStyle w:val="2"/>
        <w:spacing w:after="0"/>
        <w:ind w:right="-660" w:rightChars="-300"/>
        <w:jc w:val="both"/>
        <w:rPr>
          <w:rFonts w:hint="eastAsia" w:ascii="宋体" w:hAnsi="宋体" w:eastAsia="宋体"/>
          <w:sz w:val="18"/>
          <w:szCs w:val="18"/>
        </w:rPr>
      </w:pPr>
      <w:r>
        <w:rPr>
          <w:rFonts w:hint="eastAsia" w:ascii="宋体" w:hAnsi="宋体" w:eastAsia="宋体"/>
          <w:b/>
          <w:bCs/>
          <w:sz w:val="18"/>
          <w:szCs w:val="18"/>
        </w:rPr>
        <w:t>注：</w:t>
      </w:r>
      <w:r>
        <w:rPr>
          <w:rFonts w:hint="eastAsia" w:ascii="宋体" w:hAnsi="宋体" w:eastAsia="宋体"/>
          <w:sz w:val="18"/>
          <w:szCs w:val="18"/>
        </w:rPr>
        <w:t>1.土常规试验指标包括含水率、密度、比重、液塑限（针对粘性土、粉土）、颗粒分析（针对粉土、砂土、碎石类土）；2.试验项目中空格位置可填写其它需要试验项目；</w:t>
      </w:r>
    </w:p>
    <w:p>
      <w:pPr>
        <w:pStyle w:val="2"/>
        <w:spacing w:after="0"/>
        <w:ind w:right="-660" w:rightChars="-300" w:firstLine="360" w:firstLineChars="200"/>
        <w:jc w:val="both"/>
        <w:rPr>
          <w:rFonts w:ascii="宋体" w:hAnsi="宋体" w:eastAsia="宋体"/>
          <w:sz w:val="18"/>
          <w:szCs w:val="18"/>
        </w:rPr>
      </w:pPr>
      <w:r>
        <w:rPr>
          <w:rFonts w:hint="eastAsia" w:ascii="宋体" w:hAnsi="宋体" w:eastAsia="宋体"/>
          <w:sz w:val="18"/>
          <w:szCs w:val="18"/>
        </w:rPr>
        <w:t>3.要试验的</w:t>
      </w:r>
      <w:r>
        <w:rPr>
          <w:rFonts w:hint="eastAsia" w:ascii="宋体" w:hAnsi="宋体" w:eastAsia="宋体"/>
          <w:sz w:val="18"/>
          <w:szCs w:val="18"/>
          <w:lang w:eastAsia="zh-CN"/>
        </w:rPr>
        <w:t>指标</w:t>
      </w:r>
      <w:r>
        <w:rPr>
          <w:rFonts w:hint="eastAsia" w:ascii="宋体" w:hAnsi="宋体" w:eastAsia="宋体"/>
          <w:sz w:val="18"/>
          <w:szCs w:val="18"/>
        </w:rPr>
        <w:t>在相应栏目中打“√”；4.所送试样由送样人与收样人交接核实；5.本单一式两份，送收样方各一份。</w:t>
      </w:r>
    </w:p>
    <w:p>
      <w:pPr>
        <w:adjustRightInd/>
        <w:snapToGrid/>
        <w:spacing w:after="0"/>
        <w:rPr>
          <w:rFonts w:ascii="宋体" w:hAnsi="宋体" w:eastAsia="宋体"/>
          <w:sz w:val="18"/>
          <w:szCs w:val="18"/>
        </w:rPr>
        <w:sectPr>
          <w:pgSz w:w="16838" w:h="11906" w:orient="landscape"/>
          <w:pgMar w:top="923" w:right="1219" w:bottom="862" w:left="1440" w:header="709" w:footer="709" w:gutter="0"/>
          <w:pgNumType w:fmt="decimal"/>
          <w:cols w:space="720" w:num="1"/>
        </w:sectPr>
      </w:pPr>
    </w:p>
    <w:p>
      <w:pPr>
        <w:pStyle w:val="4"/>
        <w:keepNext w:val="0"/>
        <w:keepLines w:val="0"/>
        <w:pageBreakBefore w:val="0"/>
        <w:widowControl/>
        <w:kinsoku/>
        <w:wordWrap/>
        <w:overflowPunct/>
        <w:topLinePunct w:val="0"/>
        <w:autoSpaceDE/>
        <w:autoSpaceDN/>
        <w:bidi w:val="0"/>
        <w:adjustRightInd/>
        <w:snapToGrid/>
        <w:spacing w:before="0" w:beforeLines="50" w:beforeAutospacing="0" w:after="0" w:afterLines="200" w:afterAutospacing="0"/>
        <w:jc w:val="center"/>
        <w:textAlignment w:val="auto"/>
        <w:rPr>
          <w:rFonts w:hint="eastAsia" w:eastAsia="宋体"/>
          <w:bCs w:val="0"/>
          <w:sz w:val="32"/>
          <w:szCs w:val="32"/>
          <w:lang w:eastAsia="zh-CN"/>
        </w:rPr>
      </w:pPr>
      <w:bookmarkStart w:id="21" w:name="_Toc154265492"/>
      <w:r>
        <w:rPr>
          <w:rFonts w:hint="eastAsia" w:cs="Times New Roman"/>
          <w:sz w:val="32"/>
          <w:szCs w:val="32"/>
        </w:rPr>
        <w:t>附  录  B</w:t>
      </w:r>
      <w:bookmarkEnd w:id="21"/>
      <w:r>
        <w:rPr>
          <w:rFonts w:hint="eastAsia" w:cs="Times New Roman"/>
          <w:sz w:val="32"/>
          <w:szCs w:val="32"/>
        </w:rPr>
        <w:t xml:space="preserve">  </w:t>
      </w:r>
      <w:r>
        <w:rPr>
          <w:rFonts w:hint="eastAsia"/>
          <w:bCs w:val="0"/>
          <w:sz w:val="32"/>
          <w:szCs w:val="32"/>
        </w:rPr>
        <w:t xml:space="preserve">  土工试验室人员</w:t>
      </w:r>
      <w:r>
        <w:rPr>
          <w:rFonts w:hint="eastAsia"/>
          <w:bCs w:val="0"/>
          <w:sz w:val="32"/>
          <w:szCs w:val="32"/>
          <w:lang w:eastAsia="zh-CN"/>
        </w:rPr>
        <w:t>分类要求表</w:t>
      </w:r>
    </w:p>
    <w:tbl>
      <w:tblPr>
        <w:tblStyle w:val="21"/>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309"/>
        <w:gridCol w:w="1332"/>
        <w:gridCol w:w="1332"/>
        <w:gridCol w:w="1692"/>
        <w:gridCol w:w="2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626"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b/>
                <w:bCs/>
                <w:sz w:val="24"/>
                <w:szCs w:val="24"/>
              </w:rPr>
            </w:pPr>
            <w:r>
              <w:rPr>
                <w:rFonts w:hint="eastAsia" w:ascii="宋体" w:hAnsi="宋体" w:eastAsia="宋体"/>
                <w:b/>
                <w:bCs/>
                <w:sz w:val="24"/>
                <w:szCs w:val="24"/>
              </w:rPr>
              <w:t>序号</w:t>
            </w:r>
          </w:p>
        </w:tc>
        <w:tc>
          <w:tcPr>
            <w:tcW w:w="1309"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b/>
                <w:bCs/>
                <w:sz w:val="24"/>
                <w:szCs w:val="24"/>
              </w:rPr>
            </w:pPr>
            <w:r>
              <w:rPr>
                <w:rFonts w:hint="eastAsia" w:ascii="宋体" w:hAnsi="宋体" w:eastAsia="宋体"/>
                <w:b/>
                <w:bCs/>
                <w:sz w:val="24"/>
                <w:szCs w:val="24"/>
              </w:rPr>
              <w:t>类别</w:t>
            </w:r>
          </w:p>
        </w:tc>
        <w:tc>
          <w:tcPr>
            <w:tcW w:w="2664"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b/>
                <w:bCs/>
                <w:sz w:val="24"/>
                <w:szCs w:val="24"/>
              </w:rPr>
            </w:pPr>
            <w:r>
              <w:rPr>
                <w:rFonts w:hint="eastAsia" w:ascii="宋体" w:hAnsi="宋体" w:eastAsia="宋体"/>
                <w:b/>
                <w:bCs/>
                <w:sz w:val="24"/>
                <w:szCs w:val="24"/>
              </w:rPr>
              <w:t>人员数量</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b/>
                <w:bCs/>
                <w:sz w:val="24"/>
                <w:szCs w:val="24"/>
              </w:rPr>
            </w:pPr>
            <w:r>
              <w:rPr>
                <w:rFonts w:hint="eastAsia" w:ascii="宋体" w:hAnsi="宋体" w:eastAsia="宋体"/>
                <w:b/>
                <w:bCs/>
                <w:sz w:val="24"/>
                <w:szCs w:val="24"/>
              </w:rPr>
              <w:t>技术素养</w:t>
            </w:r>
          </w:p>
        </w:tc>
        <w:tc>
          <w:tcPr>
            <w:tcW w:w="2898" w:type="dxa"/>
            <w:vMerge w:val="restart"/>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b/>
                <w:bCs/>
                <w:sz w:val="24"/>
                <w:szCs w:val="24"/>
              </w:rPr>
            </w:pPr>
            <w:r>
              <w:rPr>
                <w:rFonts w:hint="eastAsia" w:ascii="宋体" w:hAnsi="宋体" w:eastAsia="宋体"/>
                <w:b/>
                <w:bCs/>
                <w:sz w:val="24"/>
                <w:szCs w:val="24"/>
              </w:rPr>
              <w:t>从业能力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一类</w:t>
            </w:r>
          </w:p>
        </w:tc>
        <w:tc>
          <w:tcPr>
            <w:tcW w:w="133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二类</w:t>
            </w:r>
          </w:p>
        </w:tc>
        <w:tc>
          <w:tcPr>
            <w:tcW w:w="1692"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2898"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一</w:t>
            </w:r>
          </w:p>
        </w:tc>
        <w:tc>
          <w:tcPr>
            <w:tcW w:w="13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color w:val="000000"/>
                <w:sz w:val="24"/>
                <w:szCs w:val="24"/>
              </w:rPr>
              <w:t>土工试验室负责人</w:t>
            </w:r>
          </w:p>
        </w:tc>
        <w:tc>
          <w:tcPr>
            <w:tcW w:w="133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1人</w:t>
            </w:r>
          </w:p>
        </w:tc>
        <w:tc>
          <w:tcPr>
            <w:tcW w:w="133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1人</w:t>
            </w:r>
          </w:p>
        </w:tc>
        <w:tc>
          <w:tcPr>
            <w:tcW w:w="1692" w:type="dxa"/>
            <w:tcBorders>
              <w:top w:val="single" w:color="auto" w:sz="4" w:space="0"/>
              <w:left w:val="single" w:color="auto" w:sz="4" w:space="0"/>
              <w:bottom w:val="single" w:color="auto" w:sz="4" w:space="0"/>
              <w:right w:val="single" w:color="auto" w:sz="4" w:space="0"/>
            </w:tcBorders>
            <w:vAlign w:val="center"/>
          </w:tcPr>
          <w:p>
            <w:pPr>
              <w:spacing w:after="0"/>
              <w:jc w:val="both"/>
              <w:rPr>
                <w:rFonts w:ascii="宋体" w:hAnsi="宋体" w:eastAsia="宋体"/>
                <w:sz w:val="24"/>
                <w:szCs w:val="24"/>
              </w:rPr>
            </w:pPr>
            <w:r>
              <w:rPr>
                <w:rFonts w:hint="eastAsia" w:ascii="宋体" w:hAnsi="宋体" w:eastAsia="宋体"/>
                <w:sz w:val="24"/>
                <w:szCs w:val="24"/>
              </w:rPr>
              <w:t>1.</w:t>
            </w:r>
            <w:r>
              <w:rPr>
                <w:rFonts w:hint="eastAsia" w:ascii="宋体" w:hAnsi="宋体" w:eastAsia="宋体" w:cs="Times New Roman"/>
                <w:color w:val="000000"/>
                <w:kern w:val="0"/>
                <w:sz w:val="24"/>
                <w:szCs w:val="24"/>
                <w:lang w:val="en-US" w:eastAsia="zh-CN" w:bidi="hi-IN"/>
              </w:rPr>
              <w:t>岩土或相近专业大专及以上学历；</w:t>
            </w:r>
          </w:p>
          <w:p>
            <w:pPr>
              <w:spacing w:after="0"/>
              <w:jc w:val="both"/>
              <w:rPr>
                <w:rFonts w:ascii="宋体" w:hAnsi="宋体" w:eastAsia="宋体"/>
                <w:sz w:val="24"/>
                <w:szCs w:val="24"/>
              </w:rPr>
            </w:pPr>
            <w:r>
              <w:rPr>
                <w:rFonts w:hint="eastAsia" w:ascii="宋体" w:hAnsi="宋体" w:eastAsia="宋体"/>
                <w:sz w:val="24"/>
                <w:szCs w:val="24"/>
              </w:rPr>
              <w:t>2.岩土或相近专业中级及以上职称。</w:t>
            </w:r>
          </w:p>
        </w:tc>
        <w:tc>
          <w:tcPr>
            <w:tcW w:w="2898" w:type="dxa"/>
            <w:tcBorders>
              <w:top w:val="single" w:color="auto" w:sz="4" w:space="0"/>
              <w:left w:val="single" w:color="auto" w:sz="4" w:space="0"/>
              <w:bottom w:val="single" w:color="auto" w:sz="4" w:space="0"/>
              <w:right w:val="single" w:color="auto" w:sz="4" w:space="0"/>
            </w:tcBorders>
            <w:vAlign w:val="center"/>
          </w:tcPr>
          <w:p>
            <w:pPr>
              <w:pStyle w:val="37"/>
              <w:autoSpaceDE w:val="0"/>
              <w:autoSpaceDN w:val="0"/>
              <w:rPr>
                <w:rFonts w:ascii="宋体" w:hAnsi="宋体" w:eastAsia="宋体"/>
                <w:color w:val="000000"/>
                <w:kern w:val="0"/>
                <w:sz w:val="24"/>
              </w:rPr>
            </w:pPr>
            <w:r>
              <w:rPr>
                <w:rFonts w:hint="eastAsia" w:ascii="宋体" w:hAnsi="宋体" w:eastAsia="宋体"/>
                <w:color w:val="000000"/>
                <w:kern w:val="0"/>
                <w:sz w:val="24"/>
              </w:rPr>
              <w:t>1.熟悉行业法律法规和相关政策；</w:t>
            </w:r>
          </w:p>
          <w:p>
            <w:pPr>
              <w:pStyle w:val="37"/>
              <w:autoSpaceDE w:val="0"/>
              <w:autoSpaceDN w:val="0"/>
              <w:rPr>
                <w:rFonts w:ascii="宋体" w:hAnsi="宋体" w:eastAsia="宋体"/>
                <w:color w:val="000000"/>
                <w:kern w:val="0"/>
                <w:sz w:val="24"/>
              </w:rPr>
            </w:pPr>
            <w:r>
              <w:rPr>
                <w:rFonts w:hint="eastAsia" w:ascii="宋体" w:hAnsi="宋体" w:eastAsia="宋体"/>
                <w:color w:val="000000"/>
                <w:kern w:val="0"/>
                <w:sz w:val="24"/>
              </w:rPr>
              <w:t>2.具备组织、协调、管理工作能力；</w:t>
            </w:r>
          </w:p>
          <w:p>
            <w:pPr>
              <w:spacing w:after="0"/>
              <w:jc w:val="both"/>
              <w:rPr>
                <w:rFonts w:ascii="宋体" w:hAnsi="宋体" w:eastAsia="宋体"/>
                <w:sz w:val="24"/>
                <w:szCs w:val="24"/>
              </w:rPr>
            </w:pPr>
            <w:r>
              <w:rPr>
                <w:rFonts w:hint="eastAsia" w:ascii="宋体" w:hAnsi="宋体" w:eastAsia="宋体"/>
                <w:color w:val="000000"/>
                <w:sz w:val="24"/>
                <w:szCs w:val="24"/>
              </w:rPr>
              <w:t>3.熟悉土工试验室的管理体系。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二</w:t>
            </w:r>
          </w:p>
        </w:tc>
        <w:tc>
          <w:tcPr>
            <w:tcW w:w="13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技术负责人</w:t>
            </w:r>
          </w:p>
        </w:tc>
        <w:tc>
          <w:tcPr>
            <w:tcW w:w="133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1人</w:t>
            </w:r>
          </w:p>
        </w:tc>
        <w:tc>
          <w:tcPr>
            <w:tcW w:w="133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1人</w:t>
            </w:r>
          </w:p>
        </w:tc>
        <w:tc>
          <w:tcPr>
            <w:tcW w:w="1692" w:type="dxa"/>
            <w:tcBorders>
              <w:top w:val="single" w:color="auto" w:sz="4" w:space="0"/>
              <w:left w:val="single" w:color="auto" w:sz="4" w:space="0"/>
              <w:bottom w:val="single" w:color="auto" w:sz="4" w:space="0"/>
              <w:right w:val="single" w:color="auto" w:sz="4" w:space="0"/>
            </w:tcBorders>
            <w:vAlign w:val="center"/>
          </w:tcPr>
          <w:p>
            <w:pPr>
              <w:spacing w:after="0"/>
              <w:jc w:val="both"/>
              <w:rPr>
                <w:rFonts w:ascii="宋体" w:hAnsi="宋体" w:eastAsia="宋体"/>
                <w:sz w:val="24"/>
                <w:szCs w:val="24"/>
              </w:rPr>
            </w:pPr>
            <w:r>
              <w:rPr>
                <w:rFonts w:hint="eastAsia" w:ascii="宋体" w:hAnsi="宋体" w:eastAsia="宋体"/>
                <w:sz w:val="24"/>
                <w:szCs w:val="24"/>
              </w:rPr>
              <w:t>1.岩土或相近专业</w:t>
            </w:r>
            <w:r>
              <w:rPr>
                <w:rFonts w:hint="eastAsia" w:ascii="宋体" w:hAnsi="宋体" w:eastAsia="宋体" w:cs="Times New Roman"/>
                <w:color w:val="000000"/>
                <w:kern w:val="0"/>
                <w:sz w:val="24"/>
                <w:szCs w:val="24"/>
                <w:lang w:val="en-US" w:eastAsia="zh-CN" w:bidi="hi-IN"/>
              </w:rPr>
              <w:t>大专及以上学历</w:t>
            </w:r>
            <w:r>
              <w:rPr>
                <w:rFonts w:hint="eastAsia" w:ascii="宋体" w:hAnsi="宋体" w:eastAsia="宋体"/>
                <w:sz w:val="24"/>
                <w:szCs w:val="24"/>
              </w:rPr>
              <w:t>；</w:t>
            </w:r>
          </w:p>
          <w:p>
            <w:pPr>
              <w:spacing w:after="0"/>
              <w:jc w:val="both"/>
              <w:rPr>
                <w:rFonts w:hint="eastAsia" w:ascii="宋体" w:hAnsi="宋体" w:eastAsia="宋体"/>
                <w:sz w:val="24"/>
                <w:szCs w:val="24"/>
                <w:lang w:eastAsia="zh-CN"/>
              </w:rPr>
            </w:pPr>
            <w:r>
              <w:rPr>
                <w:rFonts w:hint="eastAsia" w:ascii="宋体" w:hAnsi="宋体" w:eastAsia="宋体"/>
                <w:sz w:val="24"/>
                <w:szCs w:val="24"/>
              </w:rPr>
              <w:t>2.岩土或相近专业中级及以上职称</w:t>
            </w:r>
            <w:r>
              <w:rPr>
                <w:rFonts w:hint="eastAsia" w:ascii="宋体" w:hAnsi="宋体" w:eastAsia="宋体"/>
                <w:sz w:val="24"/>
                <w:szCs w:val="24"/>
                <w:lang w:eastAsia="zh-CN"/>
              </w:rPr>
              <w:t>；</w:t>
            </w:r>
          </w:p>
          <w:p>
            <w:pPr>
              <w:pStyle w:val="2"/>
              <w:rPr>
                <w:rFonts w:hint="eastAsia" w:eastAsia="宋体"/>
                <w:lang w:eastAsia="zh-CN"/>
              </w:rPr>
            </w:pPr>
            <w:r>
              <w:rPr>
                <w:rFonts w:hint="eastAsia" w:ascii="宋体" w:hAnsi="宋体" w:eastAsia="宋体"/>
                <w:color w:val="000000"/>
                <w:kern w:val="0"/>
                <w:sz w:val="24"/>
              </w:rPr>
              <w:t>3.</w:t>
            </w:r>
            <w:r>
              <w:rPr>
                <w:rFonts w:hint="eastAsia" w:ascii="宋体" w:hAnsi="宋体" w:eastAsia="宋体"/>
                <w:color w:val="000000"/>
                <w:kern w:val="0"/>
                <w:sz w:val="24"/>
                <w:lang w:val="en-US" w:eastAsia="zh-CN"/>
              </w:rPr>
              <w:t>5</w:t>
            </w:r>
            <w:r>
              <w:rPr>
                <w:rFonts w:hint="eastAsia" w:ascii="宋体" w:hAnsi="宋体" w:eastAsia="宋体"/>
                <w:color w:val="000000"/>
                <w:kern w:val="0"/>
                <w:sz w:val="24"/>
                <w:highlight w:val="none"/>
              </w:rPr>
              <w:t>年</w:t>
            </w:r>
            <w:r>
              <w:rPr>
                <w:rFonts w:hint="eastAsia" w:ascii="宋体" w:hAnsi="宋体" w:eastAsia="宋体"/>
                <w:kern w:val="0"/>
                <w:sz w:val="24"/>
              </w:rPr>
              <w:t>从事土工试验工作经验</w:t>
            </w:r>
            <w:r>
              <w:rPr>
                <w:rFonts w:hint="eastAsia" w:ascii="宋体" w:hAnsi="宋体" w:eastAsia="宋体"/>
                <w:color w:val="000000"/>
                <w:kern w:val="0"/>
                <w:sz w:val="24"/>
                <w:lang w:eastAsia="zh-CN"/>
              </w:rPr>
              <w:t>。</w:t>
            </w:r>
          </w:p>
        </w:tc>
        <w:tc>
          <w:tcPr>
            <w:tcW w:w="2898" w:type="dxa"/>
            <w:tcBorders>
              <w:top w:val="single" w:color="auto" w:sz="4" w:space="0"/>
              <w:left w:val="single" w:color="auto" w:sz="4" w:space="0"/>
              <w:bottom w:val="single" w:color="auto" w:sz="4" w:space="0"/>
              <w:right w:val="single" w:color="auto" w:sz="4" w:space="0"/>
            </w:tcBorders>
            <w:vAlign w:val="center"/>
          </w:tcPr>
          <w:p>
            <w:pPr>
              <w:pStyle w:val="37"/>
              <w:autoSpaceDE w:val="0"/>
              <w:autoSpaceDN w:val="0"/>
              <w:rPr>
                <w:rFonts w:ascii="宋体" w:hAnsi="宋体" w:eastAsia="宋体"/>
                <w:color w:val="000000"/>
                <w:kern w:val="0"/>
                <w:sz w:val="24"/>
              </w:rPr>
            </w:pPr>
            <w:r>
              <w:rPr>
                <w:rFonts w:hint="eastAsia" w:ascii="宋体" w:hAnsi="宋体" w:eastAsia="宋体"/>
                <w:color w:val="000000"/>
                <w:kern w:val="0"/>
                <w:sz w:val="24"/>
              </w:rPr>
              <w:t>1.具有全面的专业知识，具备对试验全过程进行技术指导和解决技术问题的能力；</w:t>
            </w:r>
          </w:p>
          <w:p>
            <w:pPr>
              <w:pStyle w:val="37"/>
              <w:autoSpaceDE w:val="0"/>
              <w:autoSpaceDN w:val="0"/>
              <w:rPr>
                <w:rFonts w:ascii="宋体" w:hAnsi="宋体" w:eastAsia="宋体"/>
                <w:color w:val="000000"/>
                <w:kern w:val="0"/>
                <w:sz w:val="24"/>
              </w:rPr>
            </w:pPr>
            <w:r>
              <w:rPr>
                <w:rFonts w:hint="eastAsia" w:ascii="宋体" w:hAnsi="宋体" w:eastAsia="宋体"/>
                <w:color w:val="000000"/>
                <w:kern w:val="0"/>
                <w:sz w:val="24"/>
              </w:rPr>
              <w:t>2.</w:t>
            </w:r>
            <w:r>
              <w:rPr>
                <w:rFonts w:hint="eastAsia" w:ascii="宋体" w:hAnsi="宋体" w:eastAsia="宋体"/>
                <w:kern w:val="0"/>
                <w:sz w:val="24"/>
              </w:rPr>
              <w:t>具备较强的管理水平；</w:t>
            </w:r>
          </w:p>
          <w:p>
            <w:pPr>
              <w:pStyle w:val="37"/>
              <w:autoSpaceDE w:val="0"/>
              <w:autoSpaceDN w:val="0"/>
              <w:rPr>
                <w:rFonts w:ascii="宋体" w:hAnsi="宋体" w:eastAsia="宋体"/>
                <w:color w:val="000000"/>
                <w:kern w:val="0"/>
                <w:sz w:val="24"/>
              </w:rPr>
            </w:pPr>
            <w:r>
              <w:rPr>
                <w:rFonts w:hint="eastAsia" w:ascii="宋体" w:hAnsi="宋体" w:eastAsia="宋体"/>
                <w:color w:val="000000"/>
                <w:kern w:val="0"/>
                <w:sz w:val="24"/>
                <w:lang w:val="en-US" w:eastAsia="zh-CN"/>
              </w:rPr>
              <w:t>3</w:t>
            </w:r>
            <w:r>
              <w:rPr>
                <w:rFonts w:hint="eastAsia" w:ascii="宋体" w:hAnsi="宋体" w:eastAsia="宋体"/>
                <w:color w:val="000000"/>
                <w:kern w:val="0"/>
                <w:sz w:val="24"/>
              </w:rPr>
              <w:t>.</w:t>
            </w:r>
            <w:r>
              <w:rPr>
                <w:rFonts w:hint="eastAsia" w:ascii="宋体" w:hAnsi="宋体" w:eastAsia="宋体"/>
                <w:kern w:val="0"/>
                <w:sz w:val="24"/>
              </w:rPr>
              <w:t>熟练掌握试验的技术标准、技术规范及相关的法律法规，熟悉试验程序和方法；</w:t>
            </w:r>
          </w:p>
          <w:p>
            <w:pPr>
              <w:pStyle w:val="37"/>
              <w:autoSpaceDE w:val="0"/>
              <w:autoSpaceDN w:val="0"/>
              <w:rPr>
                <w:rFonts w:ascii="宋体" w:hAnsi="宋体" w:eastAsia="宋体"/>
                <w:kern w:val="0"/>
                <w:sz w:val="24"/>
              </w:rPr>
            </w:pPr>
            <w:r>
              <w:rPr>
                <w:rFonts w:hint="eastAsia" w:ascii="宋体" w:hAnsi="宋体" w:eastAsia="宋体"/>
                <w:color w:val="000000"/>
                <w:kern w:val="0"/>
                <w:sz w:val="24"/>
                <w:lang w:val="en-US" w:eastAsia="zh-CN"/>
              </w:rPr>
              <w:t>4</w:t>
            </w:r>
            <w:r>
              <w:rPr>
                <w:rFonts w:hint="eastAsia" w:ascii="宋体" w:hAnsi="宋体" w:eastAsia="宋体"/>
                <w:color w:val="000000"/>
                <w:kern w:val="0"/>
                <w:sz w:val="24"/>
              </w:rPr>
              <w:t>.熟悉试验室内仪器设备的操作和性能特点。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三</w:t>
            </w:r>
          </w:p>
        </w:tc>
        <w:tc>
          <w:tcPr>
            <w:tcW w:w="13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校核人</w:t>
            </w:r>
          </w:p>
        </w:tc>
        <w:tc>
          <w:tcPr>
            <w:tcW w:w="133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ascii="Arial" w:hAnsi="Arial" w:eastAsia="宋体" w:cs="Arial"/>
                <w:sz w:val="24"/>
                <w:szCs w:val="24"/>
              </w:rPr>
              <w:t>≥</w:t>
            </w:r>
            <w:r>
              <w:rPr>
                <w:rFonts w:hint="eastAsia" w:ascii="宋体" w:hAnsi="宋体" w:eastAsia="宋体"/>
                <w:sz w:val="24"/>
                <w:szCs w:val="24"/>
              </w:rPr>
              <w:t>1人</w:t>
            </w:r>
          </w:p>
        </w:tc>
        <w:tc>
          <w:tcPr>
            <w:tcW w:w="133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宋体" w:cs="Arial"/>
                <w:sz w:val="24"/>
                <w:szCs w:val="24"/>
              </w:rPr>
            </w:pPr>
            <w:r>
              <w:rPr>
                <w:rFonts w:ascii="Arial" w:hAnsi="Arial" w:eastAsia="宋体" w:cs="Arial"/>
                <w:sz w:val="24"/>
                <w:szCs w:val="24"/>
              </w:rPr>
              <w:t>≥</w:t>
            </w:r>
            <w:r>
              <w:rPr>
                <w:rFonts w:hint="eastAsia" w:ascii="宋体" w:hAnsi="宋体" w:eastAsia="宋体"/>
                <w:sz w:val="24"/>
                <w:szCs w:val="24"/>
              </w:rPr>
              <w:t>1人</w:t>
            </w:r>
          </w:p>
        </w:tc>
        <w:tc>
          <w:tcPr>
            <w:tcW w:w="1692" w:type="dxa"/>
            <w:tcBorders>
              <w:top w:val="single" w:color="auto" w:sz="4" w:space="0"/>
              <w:left w:val="single" w:color="auto" w:sz="4" w:space="0"/>
              <w:bottom w:val="single" w:color="auto" w:sz="4" w:space="0"/>
              <w:right w:val="single" w:color="auto" w:sz="4" w:space="0"/>
            </w:tcBorders>
            <w:vAlign w:val="center"/>
          </w:tcPr>
          <w:p>
            <w:pPr>
              <w:spacing w:after="0"/>
              <w:jc w:val="both"/>
              <w:rPr>
                <w:rFonts w:ascii="宋体" w:hAnsi="宋体" w:eastAsia="宋体"/>
                <w:sz w:val="24"/>
                <w:szCs w:val="24"/>
              </w:rPr>
            </w:pPr>
            <w:r>
              <w:rPr>
                <w:rFonts w:hint="eastAsia" w:ascii="宋体" w:hAnsi="宋体" w:eastAsia="宋体"/>
                <w:sz w:val="24"/>
                <w:szCs w:val="24"/>
              </w:rPr>
              <w:t>1.岩土或相近专业；</w:t>
            </w:r>
          </w:p>
          <w:p>
            <w:pPr>
              <w:spacing w:after="0"/>
              <w:jc w:val="both"/>
              <w:rPr>
                <w:rFonts w:ascii="宋体" w:hAnsi="宋体" w:eastAsia="宋体"/>
                <w:sz w:val="24"/>
                <w:szCs w:val="24"/>
              </w:rPr>
            </w:pPr>
            <w:r>
              <w:rPr>
                <w:rFonts w:hint="eastAsia" w:ascii="宋体" w:hAnsi="宋体" w:eastAsia="宋体"/>
                <w:sz w:val="24"/>
                <w:szCs w:val="24"/>
              </w:rPr>
              <w:t>2.岩土或相近专业</w:t>
            </w:r>
            <w:r>
              <w:rPr>
                <w:rFonts w:hint="eastAsia" w:ascii="宋体" w:hAnsi="宋体" w:eastAsia="宋体"/>
                <w:sz w:val="24"/>
                <w:szCs w:val="24"/>
                <w:lang w:eastAsia="zh-CN"/>
              </w:rPr>
              <w:t>助理工程师</w:t>
            </w:r>
            <w:r>
              <w:rPr>
                <w:rFonts w:hint="eastAsia" w:ascii="宋体" w:hAnsi="宋体" w:eastAsia="宋体"/>
                <w:sz w:val="24"/>
                <w:szCs w:val="24"/>
              </w:rPr>
              <w:t>及以上职称。</w:t>
            </w:r>
          </w:p>
        </w:tc>
        <w:tc>
          <w:tcPr>
            <w:tcW w:w="2898" w:type="dxa"/>
            <w:tcBorders>
              <w:top w:val="single" w:color="auto" w:sz="4" w:space="0"/>
              <w:left w:val="single" w:color="auto" w:sz="4" w:space="0"/>
              <w:bottom w:val="single" w:color="auto" w:sz="4" w:space="0"/>
              <w:right w:val="single" w:color="auto" w:sz="4" w:space="0"/>
            </w:tcBorders>
            <w:vAlign w:val="center"/>
          </w:tcPr>
          <w:p>
            <w:pPr>
              <w:pStyle w:val="37"/>
              <w:autoSpaceDE w:val="0"/>
              <w:autoSpaceDN w:val="0"/>
              <w:rPr>
                <w:rFonts w:ascii="宋体" w:hAnsi="宋体" w:eastAsia="宋体"/>
                <w:color w:val="000000"/>
                <w:kern w:val="0"/>
                <w:sz w:val="24"/>
              </w:rPr>
            </w:pPr>
            <w:r>
              <w:rPr>
                <w:rFonts w:hint="eastAsia" w:ascii="宋体" w:hAnsi="宋体" w:eastAsia="宋体"/>
                <w:color w:val="000000"/>
                <w:kern w:val="0"/>
                <w:sz w:val="24"/>
              </w:rPr>
              <w:t>1.熟悉试验项目的技术标准；</w:t>
            </w:r>
          </w:p>
          <w:p>
            <w:pPr>
              <w:pStyle w:val="37"/>
              <w:autoSpaceDE w:val="0"/>
              <w:autoSpaceDN w:val="0"/>
              <w:rPr>
                <w:rFonts w:ascii="宋体" w:hAnsi="宋体" w:eastAsia="宋体"/>
                <w:color w:val="000000"/>
                <w:kern w:val="0"/>
                <w:sz w:val="24"/>
              </w:rPr>
            </w:pPr>
            <w:r>
              <w:rPr>
                <w:rFonts w:hint="eastAsia" w:ascii="宋体" w:hAnsi="宋体" w:eastAsia="宋体"/>
                <w:color w:val="000000"/>
                <w:kern w:val="0"/>
                <w:sz w:val="24"/>
              </w:rPr>
              <w:t>2.熟悉试验仪器设备的操作和性能特点；</w:t>
            </w:r>
          </w:p>
          <w:p>
            <w:pPr>
              <w:pStyle w:val="37"/>
              <w:autoSpaceDE w:val="0"/>
              <w:autoSpaceDN w:val="0"/>
              <w:rPr>
                <w:rFonts w:ascii="宋体" w:hAnsi="宋体" w:eastAsia="宋体"/>
                <w:color w:val="000000"/>
                <w:kern w:val="0"/>
                <w:sz w:val="24"/>
              </w:rPr>
            </w:pPr>
            <w:r>
              <w:rPr>
                <w:rFonts w:hint="eastAsia" w:ascii="宋体" w:hAnsi="宋体" w:eastAsia="宋体"/>
                <w:color w:val="000000"/>
                <w:kern w:val="0"/>
                <w:sz w:val="24"/>
              </w:rPr>
              <w:t>3.较强的工作责任心；</w:t>
            </w:r>
          </w:p>
          <w:p>
            <w:pPr>
              <w:spacing w:after="0"/>
              <w:jc w:val="both"/>
              <w:rPr>
                <w:rFonts w:ascii="宋体" w:hAnsi="宋体" w:eastAsia="宋体"/>
                <w:sz w:val="24"/>
                <w:szCs w:val="24"/>
              </w:rPr>
            </w:pPr>
            <w:r>
              <w:rPr>
                <w:rFonts w:hint="eastAsia" w:ascii="宋体" w:hAnsi="宋体" w:eastAsia="宋体"/>
                <w:color w:val="000000"/>
                <w:sz w:val="24"/>
                <w:szCs w:val="24"/>
              </w:rPr>
              <w:t>4.具有对</w:t>
            </w:r>
            <w:r>
              <w:rPr>
                <w:rFonts w:hint="eastAsia" w:ascii="宋体" w:hAnsi="宋体" w:eastAsia="宋体"/>
                <w:color w:val="000000"/>
                <w:sz w:val="24"/>
                <w:szCs w:val="24"/>
                <w:lang w:eastAsia="zh-CN"/>
              </w:rPr>
              <w:t>试验</w:t>
            </w:r>
            <w:r>
              <w:rPr>
                <w:rFonts w:hint="eastAsia" w:ascii="宋体" w:hAnsi="宋体" w:eastAsia="宋体"/>
                <w:color w:val="000000"/>
                <w:sz w:val="24"/>
                <w:szCs w:val="24"/>
              </w:rPr>
              <w:t>测试数据成果校对和对数据异常鉴别能力。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62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四</w:t>
            </w:r>
          </w:p>
        </w:tc>
        <w:tc>
          <w:tcPr>
            <w:tcW w:w="130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试验员</w:t>
            </w:r>
          </w:p>
        </w:tc>
        <w:tc>
          <w:tcPr>
            <w:tcW w:w="1332" w:type="dxa"/>
            <w:tcBorders>
              <w:top w:val="single" w:color="auto" w:sz="4" w:space="0"/>
              <w:left w:val="single" w:color="auto" w:sz="4" w:space="0"/>
              <w:bottom w:val="single" w:color="auto" w:sz="4" w:space="0"/>
              <w:right w:val="single" w:color="auto" w:sz="4" w:space="0"/>
            </w:tcBorders>
            <w:vAlign w:val="center"/>
          </w:tcPr>
          <w:p>
            <w:pPr>
              <w:spacing w:after="0"/>
              <w:jc w:val="center"/>
              <w:rPr>
                <w:rFonts w:hint="eastAsia" w:ascii="宋体" w:hAnsi="宋体" w:eastAsia="宋体"/>
                <w:color w:val="000000"/>
                <w:kern w:val="2"/>
                <w:sz w:val="24"/>
                <w:szCs w:val="24"/>
                <w:lang w:eastAsia="zh-CN" w:bidi="hi-IN"/>
              </w:rPr>
            </w:pPr>
            <w:r>
              <w:rPr>
                <w:rFonts w:ascii="Arial" w:hAnsi="Arial" w:eastAsia="宋体" w:cs="Arial"/>
                <w:sz w:val="24"/>
                <w:szCs w:val="24"/>
              </w:rPr>
              <w:t>≥</w:t>
            </w:r>
            <w:r>
              <w:rPr>
                <w:rFonts w:hint="eastAsia" w:ascii="宋体" w:hAnsi="宋体" w:eastAsia="宋体"/>
                <w:sz w:val="24"/>
                <w:szCs w:val="24"/>
              </w:rPr>
              <w:t>5人</w:t>
            </w:r>
            <w:r>
              <w:rPr>
                <w:rFonts w:hint="eastAsia" w:ascii="宋体" w:hAnsi="宋体" w:eastAsia="宋体"/>
                <w:sz w:val="24"/>
                <w:szCs w:val="24"/>
                <w:lang w:eastAsia="zh-CN"/>
              </w:rPr>
              <w:t>（其中</w:t>
            </w:r>
            <w:r>
              <w:rPr>
                <w:rFonts w:hint="eastAsia" w:ascii="Arial" w:hAnsi="Arial" w:eastAsia="宋体" w:cs="Arial"/>
                <w:sz w:val="24"/>
                <w:szCs w:val="24"/>
                <w:lang w:eastAsia="zh-CN"/>
              </w:rPr>
              <w:t>助理工程师</w:t>
            </w:r>
            <w:r>
              <w:rPr>
                <w:rFonts w:hint="eastAsia" w:ascii="Arial" w:hAnsi="Arial" w:eastAsia="宋体" w:cs="Arial"/>
                <w:sz w:val="24"/>
                <w:szCs w:val="24"/>
                <w:lang w:val="en-US" w:eastAsia="zh-CN"/>
              </w:rPr>
              <w:t>及</w:t>
            </w:r>
            <w:r>
              <w:rPr>
                <w:rFonts w:hint="eastAsia" w:ascii="Arial" w:hAnsi="Arial" w:eastAsia="宋体" w:cs="Arial"/>
                <w:sz w:val="24"/>
                <w:szCs w:val="24"/>
              </w:rPr>
              <w:t>以上</w:t>
            </w:r>
            <w:r>
              <w:rPr>
                <w:rFonts w:ascii="Arial" w:hAnsi="Arial" w:eastAsia="宋体" w:cs="Arial"/>
                <w:sz w:val="24"/>
                <w:szCs w:val="24"/>
              </w:rPr>
              <w:t>≥</w:t>
            </w:r>
            <w:r>
              <w:rPr>
                <w:rFonts w:hint="eastAsia" w:ascii="Arial" w:hAnsi="Arial" w:eastAsia="宋体" w:cs="Arial"/>
                <w:sz w:val="24"/>
                <w:szCs w:val="24"/>
              </w:rPr>
              <w:t>3名</w:t>
            </w:r>
            <w:r>
              <w:rPr>
                <w:rFonts w:hint="eastAsia" w:ascii="Arial" w:hAnsi="Arial" w:eastAsia="宋体" w:cs="Arial"/>
                <w:sz w:val="24"/>
                <w:szCs w:val="24"/>
                <w:lang w:eastAsia="zh-CN"/>
              </w:rPr>
              <w:t>）</w:t>
            </w:r>
          </w:p>
        </w:tc>
        <w:tc>
          <w:tcPr>
            <w:tcW w:w="133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Arial" w:hAnsi="Arial" w:eastAsia="宋体" w:cs="Arial"/>
                <w:sz w:val="24"/>
                <w:szCs w:val="24"/>
              </w:rPr>
            </w:pPr>
            <w:r>
              <w:rPr>
                <w:rFonts w:ascii="Arial" w:hAnsi="Arial" w:eastAsia="宋体" w:cs="Arial"/>
                <w:sz w:val="24"/>
                <w:szCs w:val="24"/>
              </w:rPr>
              <w:t>≥</w:t>
            </w:r>
            <w:r>
              <w:rPr>
                <w:rFonts w:hint="eastAsia" w:ascii="宋体" w:hAnsi="宋体" w:eastAsia="宋体" w:cs="Times New Roman"/>
                <w:sz w:val="24"/>
                <w:szCs w:val="24"/>
                <w:lang w:eastAsia="zh-CN"/>
              </w:rPr>
              <w:t>3人（其中助理工程师</w:t>
            </w:r>
            <w:r>
              <w:rPr>
                <w:rFonts w:hint="eastAsia" w:ascii="宋体" w:hAnsi="宋体" w:eastAsia="宋体" w:cs="Times New Roman"/>
                <w:sz w:val="24"/>
                <w:szCs w:val="24"/>
                <w:lang w:val="en-US" w:eastAsia="zh-CN"/>
              </w:rPr>
              <w:t>及</w:t>
            </w:r>
            <w:r>
              <w:rPr>
                <w:rFonts w:hint="eastAsia" w:ascii="宋体" w:hAnsi="宋体" w:eastAsia="宋体" w:cs="Times New Roman"/>
                <w:sz w:val="24"/>
                <w:szCs w:val="24"/>
                <w:lang w:eastAsia="zh-CN"/>
              </w:rPr>
              <w:t>以上或5年以上土工试验经历</w:t>
            </w:r>
            <w:r>
              <w:rPr>
                <w:rFonts w:ascii="Arial" w:hAnsi="Arial" w:eastAsia="宋体" w:cs="Arial"/>
                <w:sz w:val="24"/>
                <w:szCs w:val="24"/>
              </w:rPr>
              <w:t>≥</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lang w:eastAsia="zh-CN"/>
              </w:rPr>
              <w:t>名）</w:t>
            </w:r>
          </w:p>
        </w:tc>
        <w:tc>
          <w:tcPr>
            <w:tcW w:w="1692" w:type="dxa"/>
            <w:tcBorders>
              <w:top w:val="single" w:color="auto" w:sz="4" w:space="0"/>
              <w:left w:val="single" w:color="auto" w:sz="4" w:space="0"/>
              <w:bottom w:val="single" w:color="auto" w:sz="4" w:space="0"/>
              <w:right w:val="single" w:color="auto" w:sz="4" w:space="0"/>
            </w:tcBorders>
            <w:vAlign w:val="center"/>
          </w:tcPr>
          <w:p>
            <w:pPr>
              <w:spacing w:after="0"/>
              <w:jc w:val="both"/>
              <w:rPr>
                <w:rFonts w:ascii="宋体" w:hAnsi="宋体" w:eastAsia="宋体"/>
                <w:sz w:val="24"/>
                <w:szCs w:val="24"/>
              </w:rPr>
            </w:pPr>
            <w:r>
              <w:rPr>
                <w:rFonts w:hint="eastAsia" w:ascii="宋体" w:hAnsi="宋体" w:eastAsia="宋体"/>
                <w:color w:val="000000"/>
                <w:kern w:val="2"/>
                <w:sz w:val="24"/>
                <w:szCs w:val="24"/>
                <w:lang w:bidi="hi-IN"/>
              </w:rPr>
              <w:t>经培训考核合格</w:t>
            </w:r>
          </w:p>
        </w:tc>
        <w:tc>
          <w:tcPr>
            <w:tcW w:w="2898" w:type="dxa"/>
            <w:tcBorders>
              <w:top w:val="single" w:color="auto" w:sz="4" w:space="0"/>
              <w:left w:val="single" w:color="auto" w:sz="4" w:space="0"/>
              <w:bottom w:val="single" w:color="auto" w:sz="4" w:space="0"/>
              <w:right w:val="single" w:color="auto" w:sz="4" w:space="0"/>
            </w:tcBorders>
            <w:vAlign w:val="center"/>
          </w:tcPr>
          <w:p>
            <w:pPr>
              <w:pStyle w:val="37"/>
              <w:autoSpaceDE w:val="0"/>
              <w:autoSpaceDN w:val="0"/>
              <w:rPr>
                <w:rFonts w:ascii="宋体" w:hAnsi="宋体" w:eastAsia="宋体"/>
                <w:color w:val="000000"/>
                <w:kern w:val="0"/>
                <w:sz w:val="24"/>
              </w:rPr>
            </w:pPr>
            <w:r>
              <w:rPr>
                <w:rFonts w:hint="eastAsia" w:ascii="宋体" w:hAnsi="宋体" w:eastAsia="宋体"/>
                <w:color w:val="000000"/>
                <w:kern w:val="0"/>
                <w:sz w:val="24"/>
              </w:rPr>
              <w:t>1.熟悉试验项目相关技术标准；</w:t>
            </w:r>
          </w:p>
          <w:p>
            <w:pPr>
              <w:pStyle w:val="37"/>
              <w:autoSpaceDE w:val="0"/>
              <w:autoSpaceDN w:val="0"/>
              <w:rPr>
                <w:rFonts w:ascii="宋体" w:hAnsi="宋体" w:eastAsia="宋体"/>
                <w:color w:val="000000"/>
                <w:kern w:val="0"/>
                <w:sz w:val="24"/>
              </w:rPr>
            </w:pPr>
            <w:r>
              <w:rPr>
                <w:rFonts w:hint="eastAsia" w:ascii="宋体" w:hAnsi="宋体" w:eastAsia="宋体"/>
                <w:color w:val="000000"/>
                <w:kern w:val="0"/>
                <w:sz w:val="24"/>
              </w:rPr>
              <w:t>2.具备完成试验仪器的操作及维护的能力；</w:t>
            </w:r>
          </w:p>
          <w:p>
            <w:pPr>
              <w:spacing w:after="0"/>
              <w:jc w:val="both"/>
              <w:rPr>
                <w:rFonts w:ascii="宋体" w:hAnsi="宋体" w:eastAsia="宋体"/>
                <w:sz w:val="24"/>
                <w:szCs w:val="24"/>
              </w:rPr>
            </w:pPr>
            <w:r>
              <w:rPr>
                <w:rFonts w:hint="eastAsia" w:ascii="宋体" w:hAnsi="宋体" w:eastAsia="宋体"/>
                <w:color w:val="000000"/>
                <w:sz w:val="24"/>
                <w:szCs w:val="24"/>
              </w:rPr>
              <w:t>3.具有对</w:t>
            </w:r>
            <w:r>
              <w:rPr>
                <w:rFonts w:hint="eastAsia" w:ascii="宋体" w:hAnsi="宋体" w:eastAsia="宋体"/>
                <w:color w:val="000000"/>
                <w:sz w:val="24"/>
                <w:szCs w:val="24"/>
                <w:lang w:eastAsia="zh-CN"/>
              </w:rPr>
              <w:t>试验</w:t>
            </w:r>
            <w:r>
              <w:rPr>
                <w:rFonts w:hint="eastAsia" w:ascii="宋体" w:hAnsi="宋体" w:eastAsia="宋体"/>
                <w:color w:val="000000"/>
                <w:sz w:val="24"/>
                <w:szCs w:val="24"/>
              </w:rPr>
              <w:t>测试数据整理能力。</w:t>
            </w:r>
          </w:p>
        </w:tc>
      </w:tr>
    </w:tbl>
    <w:p>
      <w:pPr>
        <w:spacing w:after="0" w:line="360" w:lineRule="exact"/>
        <w:ind w:firstLine="560" w:firstLineChars="200"/>
        <w:jc w:val="both"/>
        <w:rPr>
          <w:rFonts w:ascii="宋体" w:hAnsi="宋体" w:eastAsia="宋体"/>
          <w:sz w:val="28"/>
          <w:szCs w:val="28"/>
        </w:rPr>
      </w:pPr>
    </w:p>
    <w:p>
      <w:pPr>
        <w:spacing w:after="0" w:line="480" w:lineRule="exact"/>
        <w:jc w:val="center"/>
        <w:rPr>
          <w:rFonts w:ascii="宋体" w:hAnsi="宋体" w:eastAsia="宋体"/>
          <w:b/>
          <w:sz w:val="28"/>
          <w:szCs w:val="28"/>
        </w:rPr>
      </w:pPr>
    </w:p>
    <w:p>
      <w:pPr>
        <w:pStyle w:val="4"/>
        <w:keepNext w:val="0"/>
        <w:keepLines w:val="0"/>
        <w:pageBreakBefore w:val="0"/>
        <w:widowControl/>
        <w:kinsoku/>
        <w:wordWrap/>
        <w:overflowPunct/>
        <w:topLinePunct w:val="0"/>
        <w:autoSpaceDE/>
        <w:autoSpaceDN/>
        <w:bidi w:val="0"/>
        <w:adjustRightInd/>
        <w:snapToGrid/>
        <w:spacing w:before="0" w:beforeLines="50" w:beforeAutospacing="0" w:after="0" w:afterLines="100" w:afterAutospacing="0"/>
        <w:jc w:val="center"/>
        <w:textAlignment w:val="auto"/>
        <w:rPr>
          <w:rFonts w:hint="eastAsia" w:eastAsia="宋体"/>
          <w:bCs w:val="0"/>
          <w:sz w:val="32"/>
          <w:szCs w:val="32"/>
          <w:lang w:eastAsia="zh-CN"/>
        </w:rPr>
      </w:pPr>
      <w:r>
        <w:rPr>
          <w:rFonts w:hint="eastAsia"/>
          <w:bCs w:val="0"/>
          <w:sz w:val="28"/>
          <w:szCs w:val="28"/>
        </w:rPr>
        <w:br w:type="page"/>
      </w:r>
      <w:bookmarkStart w:id="22" w:name="_Toc154265493"/>
      <w:r>
        <w:rPr>
          <w:rFonts w:hint="eastAsia" w:cs="Times New Roman"/>
          <w:sz w:val="32"/>
          <w:szCs w:val="32"/>
        </w:rPr>
        <w:t>附  录  C</w:t>
      </w:r>
      <w:bookmarkEnd w:id="22"/>
      <w:r>
        <w:rPr>
          <w:rFonts w:hint="eastAsia" w:cs="Times New Roman"/>
          <w:sz w:val="32"/>
          <w:szCs w:val="32"/>
        </w:rPr>
        <w:t xml:space="preserve">  </w:t>
      </w:r>
      <w:r>
        <w:rPr>
          <w:rFonts w:hint="eastAsia"/>
          <w:bCs w:val="0"/>
          <w:sz w:val="32"/>
          <w:szCs w:val="32"/>
        </w:rPr>
        <w:t>土工试验室仪器设备</w:t>
      </w:r>
      <w:r>
        <w:rPr>
          <w:rFonts w:hint="eastAsia"/>
          <w:bCs w:val="0"/>
          <w:sz w:val="32"/>
          <w:szCs w:val="32"/>
          <w:lang w:eastAsia="zh-CN"/>
        </w:rPr>
        <w:t>分类配置表</w:t>
      </w:r>
    </w:p>
    <w:tbl>
      <w:tblPr>
        <w:tblStyle w:val="20"/>
        <w:tblW w:w="9735" w:type="dxa"/>
        <w:jc w:val="center"/>
        <w:tblLayout w:type="fixed"/>
        <w:tblCellMar>
          <w:top w:w="0" w:type="dxa"/>
          <w:left w:w="0" w:type="dxa"/>
          <w:bottom w:w="0" w:type="dxa"/>
          <w:right w:w="0" w:type="dxa"/>
        </w:tblCellMar>
      </w:tblPr>
      <w:tblGrid>
        <w:gridCol w:w="539"/>
        <w:gridCol w:w="312"/>
        <w:gridCol w:w="425"/>
        <w:gridCol w:w="2489"/>
        <w:gridCol w:w="2985"/>
        <w:gridCol w:w="2985"/>
      </w:tblGrid>
      <w:tr>
        <w:tblPrEx>
          <w:tblCellMar>
            <w:top w:w="0" w:type="dxa"/>
            <w:left w:w="0" w:type="dxa"/>
            <w:bottom w:w="0" w:type="dxa"/>
            <w:right w:w="0" w:type="dxa"/>
          </w:tblCellMar>
        </w:tblPrEx>
        <w:trPr>
          <w:trHeight w:val="590" w:hRule="atLeast"/>
          <w:jc w:val="center"/>
        </w:trPr>
        <w:tc>
          <w:tcPr>
            <w:tcW w:w="3765" w:type="dxa"/>
            <w:gridSpan w:val="4"/>
            <w:vMerge w:val="restart"/>
            <w:tcBorders>
              <w:top w:val="single" w:color="auto" w:sz="4" w:space="0"/>
              <w:left w:val="single" w:color="auto" w:sz="4" w:space="0"/>
              <w:bottom w:val="single" w:color="auto" w:sz="4" w:space="0"/>
              <w:right w:val="single" w:color="auto" w:sz="4" w:space="0"/>
            </w:tcBorders>
            <w:noWrap/>
            <w:vAlign w:val="center"/>
            <mc:AlternateContent>
              <mc:Choice Requires="wpsCustomData">
                <wpsCustomData:diagonals>
                  <wpsCustomData:diagonal from="10000" to="30000">
                    <wpsCustomData:border w:val="single" w:color="auto" w:sz="4" w:space="0"/>
                  </wpsCustomData:diagonal>
                  <wpsCustomData:diagonal from="15700" to="30000">
                    <wpsCustomData:border w:val="single" w:color="auto" w:sz="4" w:space="0"/>
                  </wpsCustomData:diagonal>
                </wpsCustomData:diagonals>
              </mc:Choice>
            </mc:AlternateContent>
          </w:tcPr>
          <w:p>
            <w:pPr>
              <w:spacing w:after="0"/>
              <w:ind w:firstLine="480" w:firstLineChars="200"/>
              <w:jc w:val="center"/>
              <w:rPr>
                <w:rFonts w:ascii="宋体" w:hAnsi="宋体" w:eastAsia="宋体"/>
                <w:sz w:val="24"/>
                <w:szCs w:val="24"/>
              </w:rPr>
            </w:pPr>
            <w:r>
              <w:rPr>
                <w:rFonts w:hint="eastAsia" w:ascii="宋体" w:hAnsi="宋体" w:eastAsia="宋体"/>
                <w:sz w:val="24"/>
                <w:szCs w:val="24"/>
              </w:rPr>
              <w:t xml:space="preserve">                   </w:t>
            </w:r>
          </w:p>
          <w:p>
            <w:pPr>
              <w:keepNext w:val="0"/>
              <w:keepLines w:val="0"/>
              <w:pageBreakBefore w:val="0"/>
              <w:widowControl/>
              <w:kinsoku/>
              <w:wordWrap/>
              <w:overflowPunct/>
              <w:topLinePunct w:val="0"/>
              <w:autoSpaceDE/>
              <w:autoSpaceDN/>
              <w:bidi w:val="0"/>
              <w:adjustRightInd w:val="0"/>
              <w:snapToGrid w:val="0"/>
              <w:spacing w:before="0" w:beforeLines="50" w:after="0"/>
              <w:ind w:firstLine="720" w:firstLineChars="300"/>
              <w:textAlignment w:val="auto"/>
              <mc:AlternateContent>
                <mc:Choice Requires="wpsCustomData">
                  <wpsCustomData:diagonalParaType/>
                </mc:Choice>
              </mc:AlternateContent>
              <w:rPr>
                <w:rFonts w:ascii="宋体" w:hAnsi="宋体" w:eastAsia="宋体"/>
                <w:sz w:val="24"/>
                <w:szCs w:val="24"/>
              </w:rPr>
            </w:pPr>
            <w:r>
              <w:rPr>
                <w:rFonts w:hint="eastAsia" w:ascii="宋体" w:hAnsi="宋体" w:eastAsia="宋体"/>
                <w:sz w:val="24"/>
                <w:szCs w:val="24"/>
              </w:rPr>
              <w:t>内</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容 </w:t>
            </w:r>
          </w:p>
          <w:p>
            <w:pPr>
              <w:keepNext w:val="0"/>
              <w:keepLines w:val="0"/>
              <w:pageBreakBefore w:val="0"/>
              <w:widowControl/>
              <w:kinsoku/>
              <w:wordWrap/>
              <w:overflowPunct/>
              <w:topLinePunct w:val="0"/>
              <w:autoSpaceDE/>
              <w:autoSpaceDN/>
              <w:bidi w:val="0"/>
              <w:adjustRightInd w:val="0"/>
              <w:snapToGrid w:val="0"/>
              <w:spacing w:before="0" w:beforeLines="50" w:after="0" w:line="240" w:lineRule="auto"/>
              <w:ind w:firstLine="240" w:firstLineChars="100"/>
              <w:textAlignment w:val="auto"/>
              <mc:AlternateContent>
                <mc:Choice Requires="wpsCustomData">
                  <wpsCustomData:diagonalParaType/>
                </mc:Choice>
              </mc:AlternateContent>
              <w:rPr>
                <w:rFonts w:ascii="宋体" w:hAnsi="宋体" w:eastAsia="宋体"/>
                <w:sz w:val="24"/>
                <w:szCs w:val="24"/>
              </w:rPr>
            </w:pPr>
            <w:r>
              <w:rPr>
                <w:rFonts w:hint="eastAsia" w:ascii="宋体" w:hAnsi="宋体" w:eastAsia="宋体"/>
                <w:sz w:val="24"/>
                <w:szCs w:val="24"/>
              </w:rPr>
              <w:t>指 标</w:t>
            </w:r>
          </w:p>
          <w:p>
            <w:pPr>
              <w:keepNext w:val="0"/>
              <w:keepLines w:val="0"/>
              <w:pageBreakBefore w:val="0"/>
              <w:widowControl/>
              <w:kinsoku/>
              <w:wordWrap/>
              <w:overflowPunct/>
              <w:topLinePunct w:val="0"/>
              <w:autoSpaceDE/>
              <w:autoSpaceDN/>
              <w:bidi w:val="0"/>
              <w:adjustRightInd w:val="0"/>
              <w:snapToGrid w:val="0"/>
              <w:spacing w:before="0" w:beforeLines="50" w:after="0"/>
              <w:ind w:firstLine="240" w:firstLineChars="100"/>
              <w:textAlignment w:val="auto"/>
              <w:rPr>
                <w:rFonts w:ascii="宋体" w:hAnsi="宋体" w:eastAsia="宋体"/>
                <w:sz w:val="24"/>
                <w:szCs w:val="24"/>
              </w:rPr>
            </w:pPr>
            <w:r>
              <w:rPr>
                <w:rFonts w:hint="eastAsia" w:ascii="宋体" w:hAnsi="宋体" w:eastAsia="宋体"/>
                <w:sz w:val="24"/>
                <w:szCs w:val="24"/>
              </w:rPr>
              <w:t>类</w:t>
            </w:r>
            <w:r>
              <w:rPr>
                <w:rFonts w:hint="eastAsia" w:ascii="宋体" w:hAnsi="宋体" w:eastAsia="宋体"/>
                <w:sz w:val="24"/>
                <w:szCs w:val="24"/>
                <w:lang w:val="en-US" w:eastAsia="zh-CN"/>
              </w:rPr>
              <w:t xml:space="preserve"> </w:t>
            </w:r>
            <w:r>
              <w:rPr>
                <w:rFonts w:hint="eastAsia" w:ascii="宋体" w:hAnsi="宋体" w:eastAsia="宋体"/>
                <w:sz w:val="24"/>
                <w:szCs w:val="24"/>
              </w:rPr>
              <w:t>别</w:t>
            </w:r>
          </w:p>
        </w:tc>
        <w:tc>
          <w:tcPr>
            <w:tcW w:w="5970" w:type="dxa"/>
            <w:gridSpan w:val="2"/>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eastAsia="宋体"/>
                <w:sz w:val="24"/>
                <w:szCs w:val="24"/>
              </w:rPr>
            </w:pPr>
            <w:r>
              <w:rPr>
                <w:rFonts w:hint="eastAsia" w:ascii="宋体" w:hAnsi="宋体" w:eastAsia="宋体"/>
                <w:sz w:val="24"/>
                <w:szCs w:val="24"/>
              </w:rPr>
              <w:t>分类配置要求</w:t>
            </w:r>
          </w:p>
        </w:tc>
      </w:tr>
      <w:tr>
        <w:tblPrEx>
          <w:tblCellMar>
            <w:top w:w="0" w:type="dxa"/>
            <w:left w:w="0" w:type="dxa"/>
            <w:bottom w:w="0" w:type="dxa"/>
            <w:right w:w="0" w:type="dxa"/>
          </w:tblCellMar>
        </w:tblPrEx>
        <w:trPr>
          <w:trHeight w:val="590" w:hRule="atLeast"/>
          <w:jc w:val="center"/>
        </w:trPr>
        <w:tc>
          <w:tcPr>
            <w:tcW w:w="3765"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2985"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eastAsia="宋体"/>
                <w:sz w:val="24"/>
                <w:szCs w:val="24"/>
              </w:rPr>
            </w:pPr>
            <w:r>
              <w:rPr>
                <w:rFonts w:hint="eastAsia" w:ascii="宋体" w:hAnsi="宋体" w:eastAsia="宋体"/>
                <w:sz w:val="24"/>
                <w:szCs w:val="24"/>
              </w:rPr>
              <w:t>一类</w:t>
            </w:r>
          </w:p>
        </w:tc>
        <w:tc>
          <w:tcPr>
            <w:tcW w:w="2985" w:type="dxa"/>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eastAsia="宋体"/>
                <w:sz w:val="24"/>
                <w:szCs w:val="24"/>
              </w:rPr>
            </w:pPr>
            <w:r>
              <w:rPr>
                <w:rFonts w:hint="eastAsia" w:ascii="宋体" w:hAnsi="宋体" w:eastAsia="宋体"/>
                <w:sz w:val="24"/>
                <w:szCs w:val="24"/>
              </w:rPr>
              <w:t>二类</w:t>
            </w:r>
          </w:p>
        </w:tc>
      </w:tr>
      <w:tr>
        <w:tblPrEx>
          <w:tblCellMar>
            <w:top w:w="0" w:type="dxa"/>
            <w:left w:w="0" w:type="dxa"/>
            <w:bottom w:w="0" w:type="dxa"/>
            <w:right w:w="0" w:type="dxa"/>
          </w:tblCellMar>
        </w:tblPrEx>
        <w:trPr>
          <w:trHeight w:val="454" w:hRule="exact"/>
          <w:jc w:val="center"/>
        </w:trPr>
        <w:tc>
          <w:tcPr>
            <w:tcW w:w="3765" w:type="dxa"/>
            <w:gridSpan w:val="4"/>
            <w:tcBorders>
              <w:top w:val="single" w:color="auto" w:sz="4" w:space="0"/>
              <w:left w:val="single" w:color="auto" w:sz="4" w:space="0"/>
              <w:bottom w:val="single" w:color="auto" w:sz="4" w:space="0"/>
              <w:right w:val="single" w:color="auto" w:sz="4" w:space="0"/>
            </w:tcBorders>
            <w:noWrap/>
            <w:vAlign w:val="center"/>
          </w:tcPr>
          <w:p>
            <w:pPr>
              <w:spacing w:after="0"/>
              <w:jc w:val="center"/>
              <w:rPr>
                <w:rFonts w:ascii="宋体" w:hAnsi="宋体" w:eastAsia="宋体"/>
                <w:sz w:val="24"/>
                <w:szCs w:val="24"/>
              </w:rPr>
            </w:pPr>
            <w:r>
              <w:rPr>
                <w:rFonts w:hint="eastAsia" w:ascii="宋体" w:hAnsi="宋体" w:eastAsia="宋体"/>
                <w:sz w:val="24"/>
                <w:szCs w:val="24"/>
              </w:rPr>
              <w:t>试验室实际使用面积</w:t>
            </w:r>
          </w:p>
        </w:tc>
        <w:tc>
          <w:tcPr>
            <w:tcW w:w="2985" w:type="dxa"/>
            <w:tcBorders>
              <w:top w:val="single" w:color="auto" w:sz="4" w:space="0"/>
              <w:left w:val="nil"/>
              <w:bottom w:val="single" w:color="auto" w:sz="4" w:space="0"/>
              <w:right w:val="single" w:color="auto" w:sz="4" w:space="0"/>
            </w:tcBorders>
            <w:noWrap/>
            <w:vAlign w:val="center"/>
          </w:tcPr>
          <w:p>
            <w:pPr>
              <w:spacing w:after="0" w:line="400" w:lineRule="exact"/>
              <w:ind w:firstLine="280" w:firstLineChars="100"/>
              <w:jc w:val="both"/>
              <w:rPr>
                <w:rFonts w:ascii="宋体" w:hAnsi="宋体" w:eastAsia="宋体"/>
                <w:sz w:val="24"/>
                <w:szCs w:val="24"/>
              </w:rPr>
            </w:pPr>
            <w:r>
              <w:rPr>
                <w:rFonts w:hint="eastAsia" w:ascii="宋体" w:hAnsi="宋体" w:eastAsia="宋体"/>
                <w:spacing w:val="20"/>
                <w:sz w:val="24"/>
                <w:szCs w:val="24"/>
              </w:rPr>
              <w:t>180</w:t>
            </w:r>
            <w:r>
              <w:rPr>
                <w:rFonts w:hint="eastAsia" w:ascii="宋体" w:hAnsi="宋体" w:eastAsia="宋体"/>
                <w:spacing w:val="20"/>
                <w:sz w:val="24"/>
                <w:szCs w:val="24"/>
                <w:lang w:val="en-US" w:eastAsia="zh-CN"/>
              </w:rPr>
              <w:t>m</w:t>
            </w:r>
            <w:r>
              <w:rPr>
                <w:rFonts w:hint="eastAsia" w:ascii="宋体" w:hAnsi="宋体" w:eastAsia="宋体"/>
                <w:spacing w:val="20"/>
                <w:sz w:val="28"/>
                <w:szCs w:val="28"/>
                <w:vertAlign w:val="superscript"/>
                <w:lang w:val="en-US" w:eastAsia="zh-CN"/>
              </w:rPr>
              <w:t>2</w:t>
            </w:r>
            <w:r>
              <w:rPr>
                <w:rFonts w:hint="eastAsia" w:ascii="宋体" w:hAnsi="宋体" w:eastAsia="宋体"/>
                <w:spacing w:val="20"/>
                <w:sz w:val="24"/>
                <w:szCs w:val="24"/>
              </w:rPr>
              <w:t>以上</w:t>
            </w:r>
          </w:p>
        </w:tc>
        <w:tc>
          <w:tcPr>
            <w:tcW w:w="2985" w:type="dxa"/>
            <w:tcBorders>
              <w:top w:val="single" w:color="auto" w:sz="4" w:space="0"/>
              <w:left w:val="nil"/>
              <w:bottom w:val="single" w:color="auto" w:sz="4" w:space="0"/>
              <w:right w:val="single" w:color="auto" w:sz="4" w:space="0"/>
            </w:tcBorders>
            <w:noWrap/>
            <w:vAlign w:val="center"/>
          </w:tcPr>
          <w:p>
            <w:pPr>
              <w:spacing w:after="0" w:line="400" w:lineRule="exact"/>
              <w:ind w:firstLine="280" w:firstLineChars="100"/>
              <w:jc w:val="both"/>
              <w:rPr>
                <w:rFonts w:ascii="宋体" w:hAnsi="宋体" w:eastAsia="宋体"/>
                <w:sz w:val="24"/>
                <w:szCs w:val="24"/>
              </w:rPr>
            </w:pPr>
            <w:r>
              <w:rPr>
                <w:rFonts w:hint="eastAsia" w:ascii="宋体" w:hAnsi="宋体" w:eastAsia="宋体" w:cs="Times New Roman"/>
                <w:spacing w:val="20"/>
                <w:sz w:val="24"/>
                <w:szCs w:val="24"/>
              </w:rPr>
              <w:t>90</w:t>
            </w:r>
            <w:r>
              <w:rPr>
                <w:rFonts w:hint="eastAsia" w:ascii="宋体" w:hAnsi="宋体" w:eastAsia="宋体" w:cs="Times New Roman"/>
                <w:spacing w:val="20"/>
                <w:sz w:val="24"/>
                <w:szCs w:val="24"/>
                <w:lang w:val="en-US" w:eastAsia="zh-CN"/>
              </w:rPr>
              <w:t>m2</w:t>
            </w:r>
            <w:r>
              <w:rPr>
                <w:rFonts w:hint="eastAsia" w:ascii="宋体" w:hAnsi="宋体" w:eastAsia="宋体" w:cs="Times New Roman"/>
                <w:spacing w:val="20"/>
                <w:sz w:val="24"/>
                <w:szCs w:val="24"/>
              </w:rPr>
              <w:t>以上</w:t>
            </w:r>
          </w:p>
        </w:tc>
      </w:tr>
      <w:tr>
        <w:tblPrEx>
          <w:tblCellMar>
            <w:top w:w="0" w:type="dxa"/>
            <w:left w:w="0" w:type="dxa"/>
            <w:bottom w:w="0" w:type="dxa"/>
            <w:right w:w="0" w:type="dxa"/>
          </w:tblCellMar>
        </w:tblPrEx>
        <w:trPr>
          <w:cantSplit/>
          <w:trHeight w:val="1007" w:hRule="exact"/>
          <w:jc w:val="center"/>
        </w:trPr>
        <w:tc>
          <w:tcPr>
            <w:tcW w:w="539" w:type="dxa"/>
            <w:vMerge w:val="restart"/>
            <w:tcBorders>
              <w:top w:val="nil"/>
              <w:left w:val="single" w:color="auto" w:sz="4" w:space="0"/>
              <w:bottom w:val="single" w:color="auto" w:sz="4" w:space="0"/>
              <w:right w:val="single" w:color="auto" w:sz="4" w:space="0"/>
            </w:tcBorders>
            <w:noWrap/>
            <w:textDirection w:val="tbRlV"/>
            <w:vAlign w:val="center"/>
          </w:tcPr>
          <w:p>
            <w:pPr>
              <w:spacing w:after="0"/>
              <w:jc w:val="center"/>
              <w:rPr>
                <w:rFonts w:ascii="宋体" w:hAnsi="宋体" w:eastAsia="宋体"/>
                <w:sz w:val="24"/>
                <w:szCs w:val="24"/>
              </w:rPr>
            </w:pPr>
            <w:r>
              <w:rPr>
                <w:rFonts w:hint="eastAsia" w:ascii="宋体" w:hAnsi="宋体" w:eastAsia="宋体"/>
                <w:sz w:val="24"/>
                <w:szCs w:val="24"/>
              </w:rPr>
              <w:t>主要仪器设备</w:t>
            </w:r>
          </w:p>
        </w:tc>
        <w:tc>
          <w:tcPr>
            <w:tcW w:w="737" w:type="dxa"/>
            <w:gridSpan w:val="2"/>
            <w:tcBorders>
              <w:top w:val="nil"/>
              <w:left w:val="nil"/>
              <w:bottom w:val="single" w:color="auto" w:sz="4" w:space="0"/>
              <w:right w:val="single" w:color="auto" w:sz="4" w:space="0"/>
            </w:tcBorders>
            <w:noWrap/>
            <w:vAlign w:val="center"/>
          </w:tcPr>
          <w:p>
            <w:pPr>
              <w:spacing w:after="0"/>
              <w:jc w:val="center"/>
              <w:rPr>
                <w:rFonts w:ascii="宋体" w:hAnsi="宋体" w:eastAsia="宋体"/>
                <w:b/>
                <w:sz w:val="24"/>
                <w:szCs w:val="24"/>
              </w:rPr>
            </w:pPr>
            <w:r>
              <w:rPr>
                <w:rFonts w:hint="eastAsia" w:ascii="宋体" w:hAnsi="宋体" w:eastAsia="宋体"/>
                <w:b/>
                <w:sz w:val="24"/>
                <w:szCs w:val="24"/>
              </w:rPr>
              <w:t>A</w:t>
            </w:r>
          </w:p>
        </w:tc>
        <w:tc>
          <w:tcPr>
            <w:tcW w:w="2489"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岩石试验设备</w:t>
            </w:r>
          </w:p>
        </w:tc>
        <w:tc>
          <w:tcPr>
            <w:tcW w:w="2985" w:type="dxa"/>
            <w:tcBorders>
              <w:top w:val="nil"/>
              <w:left w:val="nil"/>
              <w:bottom w:val="single" w:color="auto" w:sz="4" w:space="0"/>
              <w:right w:val="single" w:color="auto" w:sz="4" w:space="0"/>
            </w:tcBorders>
            <w:noWrap/>
            <w:vAlign w:val="center"/>
          </w:tcPr>
          <w:p>
            <w:pPr>
              <w:spacing w:after="0" w:line="280" w:lineRule="exact"/>
              <w:rPr>
                <w:rFonts w:ascii="宋体" w:hAnsi="宋体" w:eastAsia="宋体"/>
                <w:sz w:val="24"/>
                <w:szCs w:val="24"/>
              </w:rPr>
            </w:pPr>
            <w:r>
              <w:rPr>
                <w:rFonts w:hint="eastAsia" w:ascii="宋体" w:hAnsi="宋体" w:eastAsia="宋体"/>
                <w:sz w:val="24"/>
                <w:szCs w:val="24"/>
              </w:rPr>
              <w:t>压力试验机或万能材料试验机1台，岩石点荷载仪试验设备、岩石磨石机各1台</w:t>
            </w:r>
          </w:p>
        </w:tc>
        <w:tc>
          <w:tcPr>
            <w:tcW w:w="2985" w:type="dxa"/>
            <w:tcBorders>
              <w:top w:val="nil"/>
              <w:left w:val="nil"/>
              <w:bottom w:val="single" w:color="auto" w:sz="4" w:space="0"/>
              <w:right w:val="single" w:color="auto" w:sz="4" w:space="0"/>
            </w:tcBorders>
            <w:noWrap/>
            <w:vAlign w:val="center"/>
          </w:tcPr>
          <w:p>
            <w:pPr>
              <w:spacing w:after="0"/>
              <w:jc w:val="center"/>
              <w:rPr>
                <w:rFonts w:ascii="宋体" w:hAnsi="宋体" w:eastAsia="宋体"/>
                <w:sz w:val="24"/>
                <w:szCs w:val="24"/>
              </w:rPr>
            </w:pPr>
            <w:r>
              <w:rPr>
                <w:rFonts w:hint="eastAsia" w:ascii="宋体" w:hAnsi="宋体" w:eastAsia="宋体"/>
                <w:sz w:val="24"/>
                <w:szCs w:val="24"/>
              </w:rPr>
              <w:t>/</w:t>
            </w:r>
          </w:p>
        </w:tc>
      </w:tr>
      <w:tr>
        <w:tblPrEx>
          <w:tblCellMar>
            <w:top w:w="0" w:type="dxa"/>
            <w:left w:w="0" w:type="dxa"/>
            <w:bottom w:w="0" w:type="dxa"/>
            <w:right w:w="0" w:type="dxa"/>
          </w:tblCellMar>
        </w:tblPrEx>
        <w:trPr>
          <w:cantSplit/>
          <w:trHeight w:val="476" w:hRule="exact"/>
          <w:jc w:val="center"/>
        </w:trPr>
        <w:tc>
          <w:tcPr>
            <w:tcW w:w="53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312" w:type="dxa"/>
            <w:vMerge w:val="restart"/>
            <w:tcBorders>
              <w:top w:val="nil"/>
              <w:left w:val="nil"/>
              <w:bottom w:val="single" w:color="auto" w:sz="4" w:space="0"/>
              <w:right w:val="single" w:color="auto" w:sz="4" w:space="0"/>
            </w:tcBorders>
            <w:noWrap/>
            <w:vAlign w:val="center"/>
          </w:tcPr>
          <w:p>
            <w:pPr>
              <w:spacing w:after="0"/>
              <w:jc w:val="center"/>
              <w:rPr>
                <w:rFonts w:ascii="宋体" w:hAnsi="宋体" w:eastAsia="宋体"/>
                <w:b/>
                <w:sz w:val="24"/>
                <w:szCs w:val="24"/>
              </w:rPr>
            </w:pPr>
            <w:r>
              <w:rPr>
                <w:rFonts w:hint="eastAsia" w:ascii="宋体" w:hAnsi="宋体" w:eastAsia="宋体"/>
                <w:b/>
                <w:sz w:val="24"/>
                <w:szCs w:val="24"/>
              </w:rPr>
              <w:t>B</w:t>
            </w:r>
          </w:p>
        </w:tc>
        <w:tc>
          <w:tcPr>
            <w:tcW w:w="425"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1</w:t>
            </w:r>
          </w:p>
        </w:tc>
        <w:tc>
          <w:tcPr>
            <w:tcW w:w="2489"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中低压固结仪</w:t>
            </w:r>
          </w:p>
        </w:tc>
        <w:tc>
          <w:tcPr>
            <w:tcW w:w="2985" w:type="dxa"/>
            <w:tcBorders>
              <w:top w:val="nil"/>
              <w:left w:val="nil"/>
              <w:bottom w:val="single" w:color="auto" w:sz="4" w:space="0"/>
              <w:right w:val="single" w:color="auto" w:sz="4" w:space="0"/>
            </w:tcBorders>
            <w:noWrap/>
            <w:vAlign w:val="center"/>
          </w:tcPr>
          <w:p>
            <w:pPr>
              <w:spacing w:after="0" w:line="400" w:lineRule="exact"/>
              <w:ind w:firstLine="240" w:firstLineChars="100"/>
              <w:jc w:val="both"/>
              <w:rPr>
                <w:rFonts w:ascii="宋体" w:hAnsi="宋体" w:eastAsia="宋体"/>
                <w:sz w:val="24"/>
                <w:szCs w:val="24"/>
              </w:rPr>
            </w:pPr>
            <w:r>
              <w:rPr>
                <w:rFonts w:hint="eastAsia" w:ascii="宋体" w:hAnsi="宋体" w:eastAsia="宋体"/>
                <w:sz w:val="24"/>
                <w:szCs w:val="24"/>
              </w:rPr>
              <w:t>30台（自动采集系统）</w:t>
            </w:r>
          </w:p>
        </w:tc>
        <w:tc>
          <w:tcPr>
            <w:tcW w:w="2985" w:type="dxa"/>
            <w:tcBorders>
              <w:top w:val="nil"/>
              <w:left w:val="nil"/>
              <w:bottom w:val="single" w:color="auto" w:sz="4" w:space="0"/>
              <w:right w:val="single" w:color="auto" w:sz="4" w:space="0"/>
            </w:tcBorders>
            <w:noWrap/>
            <w:vAlign w:val="center"/>
          </w:tcPr>
          <w:p>
            <w:pPr>
              <w:spacing w:after="0" w:line="400" w:lineRule="exact"/>
              <w:ind w:firstLine="240" w:firstLineChars="100"/>
              <w:jc w:val="both"/>
              <w:rPr>
                <w:rFonts w:ascii="宋体" w:hAnsi="宋体" w:eastAsia="宋体"/>
                <w:sz w:val="24"/>
                <w:szCs w:val="24"/>
              </w:rPr>
            </w:pPr>
            <w:r>
              <w:rPr>
                <w:rFonts w:hint="eastAsia" w:ascii="宋体" w:hAnsi="宋体" w:eastAsia="宋体"/>
                <w:sz w:val="24"/>
                <w:szCs w:val="24"/>
              </w:rPr>
              <w:t>15台（自动采集系统）</w:t>
            </w:r>
          </w:p>
        </w:tc>
      </w:tr>
      <w:tr>
        <w:tblPrEx>
          <w:tblCellMar>
            <w:top w:w="0" w:type="dxa"/>
            <w:left w:w="0" w:type="dxa"/>
            <w:bottom w:w="0" w:type="dxa"/>
            <w:right w:w="0" w:type="dxa"/>
          </w:tblCellMar>
        </w:tblPrEx>
        <w:trPr>
          <w:cantSplit/>
          <w:trHeight w:val="476" w:hRule="exact"/>
          <w:jc w:val="center"/>
        </w:trPr>
        <w:tc>
          <w:tcPr>
            <w:tcW w:w="53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312" w:type="dxa"/>
            <w:vMerge w:val="continue"/>
            <w:tcBorders>
              <w:top w:val="nil"/>
              <w:left w:val="nil"/>
              <w:bottom w:val="single" w:color="auto" w:sz="4" w:space="0"/>
              <w:right w:val="single" w:color="auto" w:sz="4" w:space="0"/>
            </w:tcBorders>
            <w:vAlign w:val="center"/>
          </w:tcPr>
          <w:p>
            <w:pPr>
              <w:adjustRightInd/>
              <w:snapToGrid/>
              <w:spacing w:after="0"/>
              <w:rPr>
                <w:rFonts w:ascii="宋体" w:hAnsi="宋体" w:eastAsia="宋体"/>
                <w:b/>
                <w:sz w:val="24"/>
                <w:szCs w:val="24"/>
              </w:rPr>
            </w:pPr>
          </w:p>
        </w:tc>
        <w:tc>
          <w:tcPr>
            <w:tcW w:w="425"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2</w:t>
            </w:r>
          </w:p>
        </w:tc>
        <w:tc>
          <w:tcPr>
            <w:tcW w:w="2489"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高压固结仪</w:t>
            </w:r>
          </w:p>
        </w:tc>
        <w:tc>
          <w:tcPr>
            <w:tcW w:w="2985" w:type="dxa"/>
            <w:tcBorders>
              <w:top w:val="nil"/>
              <w:left w:val="nil"/>
              <w:bottom w:val="single" w:color="auto" w:sz="4" w:space="0"/>
              <w:right w:val="single" w:color="auto" w:sz="4" w:space="0"/>
            </w:tcBorders>
            <w:noWrap/>
            <w:vAlign w:val="center"/>
          </w:tcPr>
          <w:p>
            <w:pPr>
              <w:spacing w:after="0" w:line="400" w:lineRule="exact"/>
              <w:ind w:firstLine="240" w:firstLineChars="100"/>
              <w:jc w:val="both"/>
              <w:rPr>
                <w:rFonts w:ascii="宋体" w:hAnsi="宋体" w:eastAsia="宋体"/>
                <w:sz w:val="24"/>
                <w:szCs w:val="24"/>
              </w:rPr>
            </w:pPr>
            <w:r>
              <w:rPr>
                <w:rFonts w:hint="eastAsia" w:ascii="宋体" w:hAnsi="宋体" w:eastAsia="宋体"/>
                <w:sz w:val="24"/>
                <w:szCs w:val="24"/>
              </w:rPr>
              <w:t>6台（自动采集系统）</w:t>
            </w:r>
          </w:p>
        </w:tc>
        <w:tc>
          <w:tcPr>
            <w:tcW w:w="2985" w:type="dxa"/>
            <w:tcBorders>
              <w:top w:val="nil"/>
              <w:left w:val="nil"/>
              <w:bottom w:val="single" w:color="auto" w:sz="4" w:space="0"/>
              <w:right w:val="single" w:color="auto" w:sz="4" w:space="0"/>
            </w:tcBorders>
            <w:noWrap/>
            <w:vAlign w:val="center"/>
          </w:tcPr>
          <w:p>
            <w:pPr>
              <w:spacing w:after="0" w:line="400" w:lineRule="exact"/>
              <w:ind w:firstLine="240" w:firstLineChars="100"/>
              <w:jc w:val="both"/>
              <w:rPr>
                <w:rFonts w:ascii="宋体" w:hAnsi="宋体" w:eastAsia="宋体"/>
                <w:sz w:val="24"/>
                <w:szCs w:val="24"/>
              </w:rPr>
            </w:pPr>
            <w:r>
              <w:rPr>
                <w:rFonts w:hint="eastAsia" w:ascii="宋体" w:hAnsi="宋体" w:eastAsia="宋体"/>
                <w:sz w:val="24"/>
                <w:szCs w:val="24"/>
              </w:rPr>
              <w:t>3台（自动采集系统）</w:t>
            </w:r>
          </w:p>
        </w:tc>
      </w:tr>
      <w:tr>
        <w:tblPrEx>
          <w:tblCellMar>
            <w:top w:w="0" w:type="dxa"/>
            <w:left w:w="0" w:type="dxa"/>
            <w:bottom w:w="0" w:type="dxa"/>
            <w:right w:w="0" w:type="dxa"/>
          </w:tblCellMar>
        </w:tblPrEx>
        <w:trPr>
          <w:cantSplit/>
          <w:trHeight w:val="476" w:hRule="exact"/>
          <w:jc w:val="center"/>
        </w:trPr>
        <w:tc>
          <w:tcPr>
            <w:tcW w:w="53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312" w:type="dxa"/>
            <w:vMerge w:val="continue"/>
            <w:tcBorders>
              <w:top w:val="nil"/>
              <w:left w:val="nil"/>
              <w:bottom w:val="single" w:color="auto" w:sz="4" w:space="0"/>
              <w:right w:val="single" w:color="auto" w:sz="4" w:space="0"/>
            </w:tcBorders>
            <w:vAlign w:val="center"/>
          </w:tcPr>
          <w:p>
            <w:pPr>
              <w:adjustRightInd/>
              <w:snapToGrid/>
              <w:spacing w:after="0"/>
              <w:rPr>
                <w:rFonts w:ascii="宋体" w:hAnsi="宋体" w:eastAsia="宋体"/>
                <w:b/>
                <w:sz w:val="24"/>
                <w:szCs w:val="24"/>
              </w:rPr>
            </w:pPr>
          </w:p>
        </w:tc>
        <w:tc>
          <w:tcPr>
            <w:tcW w:w="425"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3</w:t>
            </w:r>
          </w:p>
        </w:tc>
        <w:tc>
          <w:tcPr>
            <w:tcW w:w="2489" w:type="dxa"/>
            <w:tcBorders>
              <w:top w:val="nil"/>
              <w:left w:val="nil"/>
              <w:bottom w:val="single" w:color="auto" w:sz="4" w:space="0"/>
              <w:right w:val="single" w:color="auto" w:sz="4" w:space="0"/>
            </w:tcBorders>
            <w:vAlign w:val="center"/>
          </w:tcPr>
          <w:p>
            <w:pPr>
              <w:spacing w:after="0" w:line="280" w:lineRule="exact"/>
              <w:jc w:val="center"/>
              <w:rPr>
                <w:rFonts w:ascii="宋体" w:hAnsi="宋体" w:eastAsia="宋体"/>
                <w:sz w:val="24"/>
                <w:szCs w:val="24"/>
              </w:rPr>
            </w:pPr>
            <w:r>
              <w:rPr>
                <w:rFonts w:hint="eastAsia" w:ascii="宋体" w:hAnsi="宋体" w:eastAsia="宋体"/>
                <w:szCs w:val="24"/>
              </w:rPr>
              <w:t>应变控制式三轴仪(静)</w:t>
            </w:r>
          </w:p>
        </w:tc>
        <w:tc>
          <w:tcPr>
            <w:tcW w:w="2985" w:type="dxa"/>
            <w:tcBorders>
              <w:top w:val="nil"/>
              <w:left w:val="nil"/>
              <w:bottom w:val="single" w:color="auto" w:sz="4" w:space="0"/>
              <w:right w:val="single" w:color="auto" w:sz="4" w:space="0"/>
            </w:tcBorders>
            <w:noWrap/>
            <w:vAlign w:val="center"/>
          </w:tcPr>
          <w:p>
            <w:pPr>
              <w:spacing w:after="0" w:line="400" w:lineRule="exact"/>
              <w:ind w:firstLine="240" w:firstLineChars="100"/>
              <w:jc w:val="both"/>
              <w:rPr>
                <w:rFonts w:ascii="宋体" w:hAnsi="宋体" w:eastAsia="宋体"/>
                <w:sz w:val="24"/>
                <w:szCs w:val="24"/>
              </w:rPr>
            </w:pPr>
            <w:r>
              <w:rPr>
                <w:rFonts w:hint="eastAsia" w:ascii="宋体" w:hAnsi="宋体" w:eastAsia="宋体"/>
                <w:sz w:val="24"/>
                <w:szCs w:val="24"/>
              </w:rPr>
              <w:t>2台（套）</w:t>
            </w:r>
          </w:p>
        </w:tc>
        <w:tc>
          <w:tcPr>
            <w:tcW w:w="2985" w:type="dxa"/>
            <w:tcBorders>
              <w:top w:val="nil"/>
              <w:left w:val="nil"/>
              <w:bottom w:val="single" w:color="auto" w:sz="4" w:space="0"/>
              <w:right w:val="single" w:color="auto" w:sz="4" w:space="0"/>
            </w:tcBorders>
            <w:noWrap/>
            <w:vAlign w:val="center"/>
          </w:tcPr>
          <w:p>
            <w:pPr>
              <w:spacing w:after="0" w:line="400" w:lineRule="exact"/>
              <w:ind w:firstLine="240" w:firstLineChars="100"/>
              <w:jc w:val="both"/>
              <w:rPr>
                <w:rFonts w:ascii="宋体" w:hAnsi="宋体" w:eastAsia="宋体"/>
                <w:sz w:val="24"/>
                <w:szCs w:val="24"/>
              </w:rPr>
            </w:pPr>
            <w:r>
              <w:rPr>
                <w:rFonts w:hint="eastAsia" w:ascii="宋体" w:hAnsi="宋体" w:eastAsia="宋体"/>
                <w:sz w:val="24"/>
                <w:szCs w:val="24"/>
              </w:rPr>
              <w:t>1台（套）</w:t>
            </w:r>
          </w:p>
        </w:tc>
      </w:tr>
      <w:tr>
        <w:tblPrEx>
          <w:tblCellMar>
            <w:top w:w="0" w:type="dxa"/>
            <w:left w:w="0" w:type="dxa"/>
            <w:bottom w:w="0" w:type="dxa"/>
            <w:right w:w="0" w:type="dxa"/>
          </w:tblCellMar>
        </w:tblPrEx>
        <w:trPr>
          <w:cantSplit/>
          <w:trHeight w:val="476" w:hRule="exact"/>
          <w:jc w:val="center"/>
        </w:trPr>
        <w:tc>
          <w:tcPr>
            <w:tcW w:w="53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312" w:type="dxa"/>
            <w:vMerge w:val="continue"/>
            <w:tcBorders>
              <w:top w:val="nil"/>
              <w:left w:val="nil"/>
              <w:bottom w:val="single" w:color="auto" w:sz="4" w:space="0"/>
              <w:right w:val="single" w:color="auto" w:sz="4" w:space="0"/>
            </w:tcBorders>
            <w:vAlign w:val="center"/>
          </w:tcPr>
          <w:p>
            <w:pPr>
              <w:adjustRightInd/>
              <w:snapToGrid/>
              <w:spacing w:after="0"/>
              <w:rPr>
                <w:rFonts w:ascii="宋体" w:hAnsi="宋体" w:eastAsia="宋体"/>
                <w:b/>
                <w:sz w:val="24"/>
                <w:szCs w:val="24"/>
              </w:rPr>
            </w:pPr>
          </w:p>
        </w:tc>
        <w:tc>
          <w:tcPr>
            <w:tcW w:w="425"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4</w:t>
            </w:r>
          </w:p>
        </w:tc>
        <w:tc>
          <w:tcPr>
            <w:tcW w:w="2489"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Cs w:val="24"/>
              </w:rPr>
              <w:t>电动四联等应变直剪仪</w:t>
            </w:r>
          </w:p>
        </w:tc>
        <w:tc>
          <w:tcPr>
            <w:tcW w:w="2985" w:type="dxa"/>
            <w:tcBorders>
              <w:top w:val="nil"/>
              <w:left w:val="nil"/>
              <w:bottom w:val="single" w:color="auto" w:sz="4" w:space="0"/>
              <w:right w:val="single" w:color="auto" w:sz="4" w:space="0"/>
            </w:tcBorders>
            <w:noWrap/>
            <w:vAlign w:val="center"/>
          </w:tcPr>
          <w:p>
            <w:pPr>
              <w:spacing w:after="0" w:line="400" w:lineRule="exact"/>
              <w:ind w:firstLine="240" w:firstLineChars="100"/>
              <w:jc w:val="both"/>
              <w:rPr>
                <w:rFonts w:ascii="宋体" w:hAnsi="宋体" w:eastAsia="宋体"/>
                <w:sz w:val="24"/>
                <w:szCs w:val="24"/>
              </w:rPr>
            </w:pPr>
            <w:r>
              <w:rPr>
                <w:rFonts w:hint="eastAsia" w:ascii="宋体" w:hAnsi="宋体" w:eastAsia="宋体"/>
                <w:sz w:val="24"/>
                <w:szCs w:val="24"/>
              </w:rPr>
              <w:t>2台(套）(自动采集系统)</w:t>
            </w:r>
          </w:p>
        </w:tc>
        <w:tc>
          <w:tcPr>
            <w:tcW w:w="2985" w:type="dxa"/>
            <w:tcBorders>
              <w:top w:val="nil"/>
              <w:left w:val="nil"/>
              <w:bottom w:val="single" w:color="auto" w:sz="4" w:space="0"/>
              <w:right w:val="single" w:color="auto" w:sz="4" w:space="0"/>
            </w:tcBorders>
            <w:noWrap/>
            <w:vAlign w:val="center"/>
          </w:tcPr>
          <w:p>
            <w:pPr>
              <w:spacing w:after="0" w:line="280" w:lineRule="exact"/>
              <w:ind w:left="0" w:leftChars="0" w:firstLine="218" w:firstLineChars="91"/>
              <w:jc w:val="both"/>
              <w:rPr>
                <w:rFonts w:ascii="宋体" w:hAnsi="宋体" w:eastAsia="宋体"/>
                <w:sz w:val="24"/>
                <w:szCs w:val="24"/>
              </w:rPr>
            </w:pPr>
            <w:r>
              <w:rPr>
                <w:rFonts w:hint="eastAsia" w:ascii="宋体" w:hAnsi="宋体" w:eastAsia="宋体"/>
                <w:sz w:val="24"/>
                <w:szCs w:val="24"/>
              </w:rPr>
              <w:t>1台（套）</w:t>
            </w:r>
            <w:r>
              <w:rPr>
                <w:rFonts w:hint="eastAsia" w:ascii="宋体" w:hAnsi="宋体" w:eastAsia="宋体"/>
                <w:sz w:val="24"/>
                <w:szCs w:val="24"/>
                <w:lang w:val="en-US" w:eastAsia="zh-CN"/>
              </w:rPr>
              <w:t>(</w:t>
            </w:r>
            <w:r>
              <w:rPr>
                <w:rFonts w:hint="eastAsia" w:ascii="宋体" w:hAnsi="宋体" w:eastAsia="宋体"/>
                <w:sz w:val="24"/>
                <w:szCs w:val="24"/>
              </w:rPr>
              <w:t>自动采集系统）</w:t>
            </w:r>
          </w:p>
        </w:tc>
      </w:tr>
      <w:tr>
        <w:tblPrEx>
          <w:tblCellMar>
            <w:top w:w="0" w:type="dxa"/>
            <w:left w:w="0" w:type="dxa"/>
            <w:bottom w:w="0" w:type="dxa"/>
            <w:right w:w="0" w:type="dxa"/>
          </w:tblCellMar>
        </w:tblPrEx>
        <w:trPr>
          <w:cantSplit/>
          <w:trHeight w:val="590" w:hRule="exact"/>
          <w:jc w:val="center"/>
        </w:trPr>
        <w:tc>
          <w:tcPr>
            <w:tcW w:w="53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312" w:type="dxa"/>
            <w:vMerge w:val="continue"/>
            <w:tcBorders>
              <w:top w:val="nil"/>
              <w:left w:val="nil"/>
              <w:bottom w:val="single" w:color="auto" w:sz="4" w:space="0"/>
              <w:right w:val="single" w:color="auto" w:sz="4" w:space="0"/>
            </w:tcBorders>
            <w:vAlign w:val="center"/>
          </w:tcPr>
          <w:p>
            <w:pPr>
              <w:adjustRightInd/>
              <w:snapToGrid/>
              <w:spacing w:after="0"/>
              <w:rPr>
                <w:rFonts w:ascii="宋体" w:hAnsi="宋体" w:eastAsia="宋体"/>
                <w:b/>
                <w:sz w:val="24"/>
                <w:szCs w:val="24"/>
              </w:rPr>
            </w:pPr>
          </w:p>
        </w:tc>
        <w:tc>
          <w:tcPr>
            <w:tcW w:w="425"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5</w:t>
            </w:r>
          </w:p>
        </w:tc>
        <w:tc>
          <w:tcPr>
            <w:tcW w:w="2489" w:type="dxa"/>
            <w:tcBorders>
              <w:top w:val="nil"/>
              <w:left w:val="nil"/>
              <w:bottom w:val="single" w:color="auto" w:sz="4" w:space="0"/>
              <w:right w:val="single" w:color="auto" w:sz="4" w:space="0"/>
            </w:tcBorders>
            <w:vAlign w:val="center"/>
          </w:tcPr>
          <w:p>
            <w:pPr>
              <w:spacing w:after="0" w:line="280" w:lineRule="exact"/>
              <w:jc w:val="center"/>
              <w:rPr>
                <w:rFonts w:ascii="宋体" w:hAnsi="宋体" w:eastAsia="宋体"/>
                <w:sz w:val="24"/>
                <w:szCs w:val="24"/>
              </w:rPr>
            </w:pPr>
            <w:r>
              <w:rPr>
                <w:rFonts w:hint="eastAsia" w:ascii="宋体" w:hAnsi="宋体" w:eastAsia="宋体"/>
                <w:sz w:val="24"/>
                <w:szCs w:val="24"/>
              </w:rPr>
              <w:t>单杠杆固结仪(用于膨胀土)</w:t>
            </w:r>
          </w:p>
        </w:tc>
        <w:tc>
          <w:tcPr>
            <w:tcW w:w="2985" w:type="dxa"/>
            <w:tcBorders>
              <w:top w:val="nil"/>
              <w:left w:val="nil"/>
              <w:bottom w:val="single" w:color="auto" w:sz="4" w:space="0"/>
              <w:right w:val="single" w:color="auto" w:sz="4" w:space="0"/>
            </w:tcBorders>
            <w:noWrap/>
            <w:vAlign w:val="center"/>
          </w:tcPr>
          <w:p>
            <w:pPr>
              <w:spacing w:after="0" w:line="400" w:lineRule="exact"/>
              <w:ind w:firstLine="240" w:firstLineChars="100"/>
              <w:jc w:val="both"/>
              <w:rPr>
                <w:rFonts w:ascii="宋体" w:hAnsi="宋体" w:eastAsia="宋体"/>
                <w:sz w:val="24"/>
                <w:szCs w:val="24"/>
              </w:rPr>
            </w:pPr>
            <w:r>
              <w:rPr>
                <w:rFonts w:hint="eastAsia" w:ascii="宋体" w:hAnsi="宋体" w:eastAsia="宋体"/>
                <w:sz w:val="24"/>
                <w:szCs w:val="24"/>
              </w:rPr>
              <w:t>6台</w:t>
            </w:r>
          </w:p>
        </w:tc>
        <w:tc>
          <w:tcPr>
            <w:tcW w:w="2985" w:type="dxa"/>
            <w:tcBorders>
              <w:top w:val="nil"/>
              <w:left w:val="nil"/>
              <w:bottom w:val="single" w:color="auto" w:sz="4" w:space="0"/>
              <w:right w:val="single" w:color="auto" w:sz="4" w:space="0"/>
            </w:tcBorders>
            <w:noWrap/>
            <w:vAlign w:val="center"/>
          </w:tcPr>
          <w:p>
            <w:pPr>
              <w:spacing w:after="0" w:line="280" w:lineRule="exact"/>
              <w:ind w:firstLine="240" w:firstLineChars="100"/>
              <w:jc w:val="both"/>
              <w:rPr>
                <w:rFonts w:ascii="宋体" w:hAnsi="宋体" w:eastAsia="宋体"/>
                <w:sz w:val="24"/>
                <w:szCs w:val="24"/>
              </w:rPr>
            </w:pPr>
            <w:r>
              <w:rPr>
                <w:rFonts w:hint="eastAsia" w:ascii="宋体" w:hAnsi="宋体" w:eastAsia="宋体"/>
                <w:sz w:val="24"/>
                <w:szCs w:val="24"/>
              </w:rPr>
              <w:t>3台</w:t>
            </w:r>
          </w:p>
        </w:tc>
      </w:tr>
      <w:tr>
        <w:tblPrEx>
          <w:tblCellMar>
            <w:top w:w="0" w:type="dxa"/>
            <w:left w:w="0" w:type="dxa"/>
            <w:bottom w:w="0" w:type="dxa"/>
            <w:right w:w="0" w:type="dxa"/>
          </w:tblCellMar>
        </w:tblPrEx>
        <w:trPr>
          <w:cantSplit/>
          <w:trHeight w:val="476" w:hRule="exact"/>
          <w:jc w:val="center"/>
        </w:trPr>
        <w:tc>
          <w:tcPr>
            <w:tcW w:w="53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312" w:type="dxa"/>
            <w:vMerge w:val="continue"/>
            <w:tcBorders>
              <w:top w:val="nil"/>
              <w:left w:val="nil"/>
              <w:bottom w:val="single" w:color="auto" w:sz="4" w:space="0"/>
              <w:right w:val="single" w:color="auto" w:sz="4" w:space="0"/>
            </w:tcBorders>
            <w:vAlign w:val="center"/>
          </w:tcPr>
          <w:p>
            <w:pPr>
              <w:adjustRightInd/>
              <w:snapToGrid/>
              <w:spacing w:after="0"/>
              <w:rPr>
                <w:rFonts w:ascii="宋体" w:hAnsi="宋体" w:eastAsia="宋体"/>
                <w:b/>
                <w:sz w:val="24"/>
                <w:szCs w:val="24"/>
              </w:rPr>
            </w:pPr>
          </w:p>
        </w:tc>
        <w:tc>
          <w:tcPr>
            <w:tcW w:w="425"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6</w:t>
            </w:r>
          </w:p>
        </w:tc>
        <w:tc>
          <w:tcPr>
            <w:tcW w:w="2489"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电热恒温鼓风干燥箱</w:t>
            </w:r>
          </w:p>
        </w:tc>
        <w:tc>
          <w:tcPr>
            <w:tcW w:w="2985" w:type="dxa"/>
            <w:tcBorders>
              <w:top w:val="nil"/>
              <w:left w:val="nil"/>
              <w:bottom w:val="single" w:color="auto" w:sz="4" w:space="0"/>
              <w:right w:val="single" w:color="auto" w:sz="4" w:space="0"/>
            </w:tcBorders>
            <w:noWrap/>
            <w:vAlign w:val="center"/>
          </w:tcPr>
          <w:p>
            <w:pPr>
              <w:spacing w:after="0" w:line="400" w:lineRule="exact"/>
              <w:ind w:firstLine="240" w:firstLineChars="100"/>
              <w:jc w:val="both"/>
              <w:rPr>
                <w:rFonts w:ascii="宋体" w:hAnsi="宋体" w:eastAsia="宋体"/>
                <w:sz w:val="24"/>
                <w:szCs w:val="24"/>
              </w:rPr>
            </w:pPr>
            <w:r>
              <w:rPr>
                <w:rFonts w:hint="eastAsia" w:ascii="宋体" w:hAnsi="宋体" w:eastAsia="宋体"/>
                <w:sz w:val="24"/>
                <w:szCs w:val="24"/>
              </w:rPr>
              <w:t>2台（套）</w:t>
            </w:r>
          </w:p>
        </w:tc>
        <w:tc>
          <w:tcPr>
            <w:tcW w:w="2985" w:type="dxa"/>
            <w:tcBorders>
              <w:top w:val="nil"/>
              <w:left w:val="nil"/>
              <w:bottom w:val="single" w:color="auto" w:sz="4" w:space="0"/>
              <w:right w:val="single" w:color="auto" w:sz="4" w:space="0"/>
            </w:tcBorders>
            <w:noWrap/>
            <w:vAlign w:val="center"/>
          </w:tcPr>
          <w:p>
            <w:pPr>
              <w:spacing w:after="0" w:line="280" w:lineRule="exact"/>
              <w:ind w:firstLine="240" w:firstLineChars="100"/>
              <w:jc w:val="both"/>
              <w:rPr>
                <w:rFonts w:ascii="宋体" w:hAnsi="宋体" w:eastAsia="宋体"/>
                <w:sz w:val="24"/>
                <w:szCs w:val="24"/>
              </w:rPr>
            </w:pPr>
            <w:r>
              <w:rPr>
                <w:rFonts w:hint="eastAsia" w:ascii="宋体" w:hAnsi="宋体" w:eastAsia="宋体"/>
                <w:sz w:val="24"/>
                <w:szCs w:val="24"/>
              </w:rPr>
              <w:t>1台（套）</w:t>
            </w:r>
          </w:p>
        </w:tc>
      </w:tr>
      <w:tr>
        <w:tblPrEx>
          <w:tblCellMar>
            <w:top w:w="0" w:type="dxa"/>
            <w:left w:w="0" w:type="dxa"/>
            <w:bottom w:w="0" w:type="dxa"/>
            <w:right w:w="0" w:type="dxa"/>
          </w:tblCellMar>
        </w:tblPrEx>
        <w:trPr>
          <w:cantSplit/>
          <w:trHeight w:val="476" w:hRule="exact"/>
          <w:jc w:val="center"/>
        </w:trPr>
        <w:tc>
          <w:tcPr>
            <w:tcW w:w="53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312" w:type="dxa"/>
            <w:vMerge w:val="continue"/>
            <w:tcBorders>
              <w:top w:val="nil"/>
              <w:left w:val="nil"/>
              <w:bottom w:val="single" w:color="auto" w:sz="4" w:space="0"/>
              <w:right w:val="single" w:color="auto" w:sz="4" w:space="0"/>
            </w:tcBorders>
            <w:vAlign w:val="center"/>
          </w:tcPr>
          <w:p>
            <w:pPr>
              <w:adjustRightInd/>
              <w:snapToGrid/>
              <w:spacing w:after="0"/>
              <w:rPr>
                <w:rFonts w:ascii="宋体" w:hAnsi="宋体" w:eastAsia="宋体"/>
                <w:b/>
                <w:sz w:val="24"/>
                <w:szCs w:val="24"/>
              </w:rPr>
            </w:pPr>
          </w:p>
        </w:tc>
        <w:tc>
          <w:tcPr>
            <w:tcW w:w="425"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7</w:t>
            </w:r>
          </w:p>
        </w:tc>
        <w:tc>
          <w:tcPr>
            <w:tcW w:w="2489"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液塑限测定仪</w:t>
            </w:r>
          </w:p>
        </w:tc>
        <w:tc>
          <w:tcPr>
            <w:tcW w:w="2985" w:type="dxa"/>
            <w:tcBorders>
              <w:top w:val="nil"/>
              <w:left w:val="nil"/>
              <w:bottom w:val="single" w:color="auto" w:sz="4" w:space="0"/>
              <w:right w:val="single" w:color="auto" w:sz="4" w:space="0"/>
            </w:tcBorders>
            <w:noWrap/>
            <w:vAlign w:val="center"/>
          </w:tcPr>
          <w:p>
            <w:pPr>
              <w:spacing w:after="0" w:line="400" w:lineRule="exact"/>
              <w:ind w:firstLine="240" w:firstLineChars="100"/>
              <w:jc w:val="both"/>
              <w:rPr>
                <w:rFonts w:ascii="宋体" w:hAnsi="宋体" w:eastAsia="宋体"/>
                <w:sz w:val="24"/>
                <w:szCs w:val="24"/>
              </w:rPr>
            </w:pPr>
            <w:r>
              <w:rPr>
                <w:rFonts w:hint="eastAsia" w:ascii="宋体" w:hAnsi="宋体" w:eastAsia="宋体"/>
                <w:sz w:val="24"/>
                <w:szCs w:val="24"/>
              </w:rPr>
              <w:t>2台（套）</w:t>
            </w:r>
          </w:p>
        </w:tc>
        <w:tc>
          <w:tcPr>
            <w:tcW w:w="2985" w:type="dxa"/>
            <w:tcBorders>
              <w:top w:val="nil"/>
              <w:left w:val="nil"/>
              <w:bottom w:val="single" w:color="auto" w:sz="4" w:space="0"/>
              <w:right w:val="single" w:color="auto" w:sz="4" w:space="0"/>
            </w:tcBorders>
            <w:noWrap/>
            <w:vAlign w:val="center"/>
          </w:tcPr>
          <w:p>
            <w:pPr>
              <w:spacing w:after="0" w:line="280" w:lineRule="exact"/>
              <w:ind w:firstLine="240" w:firstLineChars="100"/>
              <w:jc w:val="both"/>
              <w:rPr>
                <w:rFonts w:ascii="宋体" w:hAnsi="宋体" w:eastAsia="宋体"/>
                <w:sz w:val="24"/>
                <w:szCs w:val="24"/>
              </w:rPr>
            </w:pPr>
            <w:r>
              <w:rPr>
                <w:rFonts w:hint="eastAsia" w:ascii="宋体" w:hAnsi="宋体" w:eastAsia="宋体"/>
                <w:sz w:val="24"/>
                <w:szCs w:val="24"/>
              </w:rPr>
              <w:t>1台（套）</w:t>
            </w:r>
          </w:p>
        </w:tc>
      </w:tr>
      <w:tr>
        <w:tblPrEx>
          <w:tblCellMar>
            <w:top w:w="0" w:type="dxa"/>
            <w:left w:w="0" w:type="dxa"/>
            <w:bottom w:w="0" w:type="dxa"/>
            <w:right w:w="0" w:type="dxa"/>
          </w:tblCellMar>
        </w:tblPrEx>
        <w:trPr>
          <w:cantSplit/>
          <w:trHeight w:val="690" w:hRule="exact"/>
          <w:jc w:val="center"/>
        </w:trPr>
        <w:tc>
          <w:tcPr>
            <w:tcW w:w="53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312" w:type="dxa"/>
            <w:vMerge w:val="continue"/>
            <w:tcBorders>
              <w:top w:val="nil"/>
              <w:left w:val="nil"/>
              <w:bottom w:val="single" w:color="auto" w:sz="4" w:space="0"/>
              <w:right w:val="single" w:color="auto" w:sz="4" w:space="0"/>
            </w:tcBorders>
            <w:vAlign w:val="center"/>
          </w:tcPr>
          <w:p>
            <w:pPr>
              <w:adjustRightInd/>
              <w:snapToGrid/>
              <w:spacing w:after="0"/>
              <w:rPr>
                <w:rFonts w:ascii="宋体" w:hAnsi="宋体" w:eastAsia="宋体"/>
                <w:b/>
                <w:sz w:val="24"/>
                <w:szCs w:val="24"/>
              </w:rPr>
            </w:pPr>
          </w:p>
        </w:tc>
        <w:tc>
          <w:tcPr>
            <w:tcW w:w="425"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8</w:t>
            </w:r>
          </w:p>
        </w:tc>
        <w:tc>
          <w:tcPr>
            <w:tcW w:w="2489"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颗粒分析</w:t>
            </w:r>
          </w:p>
        </w:tc>
        <w:tc>
          <w:tcPr>
            <w:tcW w:w="2985" w:type="dxa"/>
            <w:tcBorders>
              <w:top w:val="nil"/>
              <w:left w:val="nil"/>
              <w:bottom w:val="single" w:color="auto" w:sz="4" w:space="0"/>
              <w:right w:val="single" w:color="auto" w:sz="4" w:space="0"/>
            </w:tcBorders>
            <w:vAlign w:val="center"/>
          </w:tcPr>
          <w:p>
            <w:pPr>
              <w:spacing w:after="0" w:line="280" w:lineRule="exact"/>
              <w:jc w:val="both"/>
              <w:rPr>
                <w:rFonts w:ascii="宋体" w:hAnsi="宋体" w:eastAsia="宋体"/>
                <w:sz w:val="24"/>
                <w:szCs w:val="24"/>
              </w:rPr>
            </w:pPr>
            <w:r>
              <w:rPr>
                <w:rFonts w:hint="eastAsia" w:ascii="宋体" w:hAnsi="宋体" w:eastAsia="宋体"/>
                <w:sz w:val="24"/>
                <w:szCs w:val="24"/>
              </w:rPr>
              <w:t>土样分析筛1套、土壤密度计法或移液管法2套</w:t>
            </w:r>
          </w:p>
        </w:tc>
        <w:tc>
          <w:tcPr>
            <w:tcW w:w="2985" w:type="dxa"/>
            <w:tcBorders>
              <w:top w:val="nil"/>
              <w:left w:val="nil"/>
              <w:bottom w:val="single" w:color="auto" w:sz="4" w:space="0"/>
              <w:right w:val="single" w:color="auto" w:sz="4" w:space="0"/>
            </w:tcBorders>
            <w:vAlign w:val="center"/>
          </w:tcPr>
          <w:p>
            <w:pPr>
              <w:spacing w:after="0" w:line="280" w:lineRule="exact"/>
              <w:jc w:val="both"/>
              <w:rPr>
                <w:rFonts w:ascii="宋体" w:hAnsi="宋体" w:eastAsia="宋体"/>
                <w:sz w:val="24"/>
                <w:szCs w:val="24"/>
              </w:rPr>
            </w:pPr>
            <w:r>
              <w:rPr>
                <w:rFonts w:hint="eastAsia" w:ascii="宋体" w:hAnsi="宋体" w:eastAsia="宋体"/>
                <w:sz w:val="24"/>
                <w:szCs w:val="24"/>
              </w:rPr>
              <w:t>土样分析筛1套，土壤密度计法或移液管法1套</w:t>
            </w:r>
          </w:p>
        </w:tc>
      </w:tr>
      <w:tr>
        <w:tblPrEx>
          <w:tblCellMar>
            <w:top w:w="0" w:type="dxa"/>
            <w:left w:w="0" w:type="dxa"/>
            <w:bottom w:w="0" w:type="dxa"/>
            <w:right w:w="0" w:type="dxa"/>
          </w:tblCellMar>
        </w:tblPrEx>
        <w:trPr>
          <w:cantSplit/>
          <w:trHeight w:val="670" w:hRule="exact"/>
          <w:jc w:val="center"/>
        </w:trPr>
        <w:tc>
          <w:tcPr>
            <w:tcW w:w="53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312" w:type="dxa"/>
            <w:vMerge w:val="continue"/>
            <w:tcBorders>
              <w:top w:val="nil"/>
              <w:left w:val="nil"/>
              <w:bottom w:val="single" w:color="auto" w:sz="4" w:space="0"/>
              <w:right w:val="single" w:color="auto" w:sz="4" w:space="0"/>
            </w:tcBorders>
            <w:vAlign w:val="center"/>
          </w:tcPr>
          <w:p>
            <w:pPr>
              <w:adjustRightInd/>
              <w:snapToGrid/>
              <w:spacing w:after="0"/>
              <w:rPr>
                <w:rFonts w:ascii="宋体" w:hAnsi="宋体" w:eastAsia="宋体"/>
                <w:b/>
                <w:sz w:val="24"/>
                <w:szCs w:val="24"/>
              </w:rPr>
            </w:pPr>
          </w:p>
        </w:tc>
        <w:tc>
          <w:tcPr>
            <w:tcW w:w="425"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9</w:t>
            </w:r>
          </w:p>
        </w:tc>
        <w:tc>
          <w:tcPr>
            <w:tcW w:w="2489"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精密电子天平</w:t>
            </w:r>
          </w:p>
        </w:tc>
        <w:tc>
          <w:tcPr>
            <w:tcW w:w="2985" w:type="dxa"/>
            <w:tcBorders>
              <w:top w:val="nil"/>
              <w:left w:val="nil"/>
              <w:bottom w:val="single" w:color="auto" w:sz="4" w:space="0"/>
              <w:right w:val="single" w:color="auto" w:sz="4" w:space="0"/>
            </w:tcBorders>
            <w:vAlign w:val="center"/>
          </w:tcPr>
          <w:p>
            <w:pPr>
              <w:spacing w:after="0" w:line="280" w:lineRule="exact"/>
              <w:ind w:firstLine="240" w:firstLineChars="100"/>
              <w:jc w:val="both"/>
              <w:rPr>
                <w:rFonts w:ascii="宋体" w:hAnsi="宋体" w:eastAsia="宋体"/>
                <w:sz w:val="24"/>
                <w:szCs w:val="24"/>
              </w:rPr>
            </w:pPr>
            <w:r>
              <w:rPr>
                <w:rFonts w:hint="eastAsia" w:ascii="宋体" w:hAnsi="宋体" w:eastAsia="宋体"/>
                <w:sz w:val="24"/>
                <w:szCs w:val="24"/>
              </w:rPr>
              <w:t>1/100精度2台，</w:t>
            </w:r>
          </w:p>
          <w:p>
            <w:pPr>
              <w:spacing w:after="0" w:line="280" w:lineRule="exact"/>
              <w:ind w:firstLine="240" w:firstLineChars="100"/>
              <w:jc w:val="both"/>
              <w:rPr>
                <w:rFonts w:ascii="宋体" w:hAnsi="宋体" w:eastAsia="宋体"/>
                <w:sz w:val="24"/>
                <w:szCs w:val="24"/>
              </w:rPr>
            </w:pPr>
            <w:r>
              <w:rPr>
                <w:rFonts w:hint="eastAsia" w:ascii="宋体" w:hAnsi="宋体" w:eastAsia="宋体"/>
                <w:sz w:val="24"/>
                <w:szCs w:val="24"/>
              </w:rPr>
              <w:t>1/1000精度1台</w:t>
            </w:r>
          </w:p>
        </w:tc>
        <w:tc>
          <w:tcPr>
            <w:tcW w:w="2985" w:type="dxa"/>
            <w:tcBorders>
              <w:top w:val="nil"/>
              <w:left w:val="nil"/>
              <w:bottom w:val="single" w:color="auto" w:sz="4" w:space="0"/>
              <w:right w:val="single" w:color="auto" w:sz="4" w:space="0"/>
            </w:tcBorders>
            <w:vAlign w:val="center"/>
          </w:tcPr>
          <w:p>
            <w:pPr>
              <w:spacing w:after="0" w:line="280" w:lineRule="exact"/>
              <w:ind w:firstLine="240" w:firstLineChars="100"/>
              <w:jc w:val="both"/>
              <w:rPr>
                <w:rFonts w:ascii="宋体" w:hAnsi="宋体" w:eastAsia="宋体"/>
                <w:sz w:val="24"/>
                <w:szCs w:val="24"/>
              </w:rPr>
            </w:pPr>
            <w:r>
              <w:rPr>
                <w:rFonts w:hint="eastAsia" w:ascii="宋体" w:hAnsi="宋体" w:eastAsia="宋体"/>
                <w:sz w:val="24"/>
                <w:szCs w:val="24"/>
              </w:rPr>
              <w:t>1/100精度1台，</w:t>
            </w:r>
          </w:p>
          <w:p>
            <w:pPr>
              <w:spacing w:after="0" w:line="280" w:lineRule="exact"/>
              <w:ind w:firstLine="240" w:firstLineChars="100"/>
              <w:jc w:val="both"/>
              <w:rPr>
                <w:rFonts w:ascii="宋体" w:hAnsi="宋体" w:eastAsia="宋体"/>
                <w:sz w:val="24"/>
                <w:szCs w:val="24"/>
              </w:rPr>
            </w:pPr>
            <w:r>
              <w:rPr>
                <w:rFonts w:hint="eastAsia" w:ascii="宋体" w:hAnsi="宋体" w:eastAsia="宋体"/>
                <w:sz w:val="24"/>
                <w:szCs w:val="24"/>
              </w:rPr>
              <w:t>1/1000精度1台</w:t>
            </w:r>
          </w:p>
        </w:tc>
      </w:tr>
      <w:tr>
        <w:tblPrEx>
          <w:tblCellMar>
            <w:top w:w="0" w:type="dxa"/>
            <w:left w:w="0" w:type="dxa"/>
            <w:bottom w:w="0" w:type="dxa"/>
            <w:right w:w="0" w:type="dxa"/>
          </w:tblCellMar>
        </w:tblPrEx>
        <w:trPr>
          <w:cantSplit/>
          <w:trHeight w:val="476" w:hRule="exact"/>
          <w:jc w:val="center"/>
        </w:trPr>
        <w:tc>
          <w:tcPr>
            <w:tcW w:w="53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312" w:type="dxa"/>
            <w:vMerge w:val="continue"/>
            <w:tcBorders>
              <w:top w:val="nil"/>
              <w:left w:val="nil"/>
              <w:bottom w:val="single" w:color="auto" w:sz="4" w:space="0"/>
              <w:right w:val="single" w:color="auto" w:sz="4" w:space="0"/>
            </w:tcBorders>
            <w:vAlign w:val="center"/>
          </w:tcPr>
          <w:p>
            <w:pPr>
              <w:adjustRightInd/>
              <w:snapToGrid/>
              <w:spacing w:after="0"/>
              <w:rPr>
                <w:rFonts w:ascii="宋体" w:hAnsi="宋体" w:eastAsia="宋体"/>
                <w:b/>
                <w:sz w:val="24"/>
                <w:szCs w:val="24"/>
              </w:rPr>
            </w:pPr>
          </w:p>
        </w:tc>
        <w:tc>
          <w:tcPr>
            <w:tcW w:w="425"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10</w:t>
            </w:r>
          </w:p>
        </w:tc>
        <w:tc>
          <w:tcPr>
            <w:tcW w:w="2489"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渗透仪</w:t>
            </w:r>
          </w:p>
        </w:tc>
        <w:tc>
          <w:tcPr>
            <w:tcW w:w="2985" w:type="dxa"/>
            <w:tcBorders>
              <w:top w:val="nil"/>
              <w:left w:val="nil"/>
              <w:bottom w:val="single" w:color="auto" w:sz="4" w:space="0"/>
              <w:right w:val="single" w:color="auto" w:sz="4" w:space="0"/>
            </w:tcBorders>
            <w:noWrap/>
            <w:vAlign w:val="center"/>
          </w:tcPr>
          <w:p>
            <w:pPr>
              <w:spacing w:after="0" w:line="400" w:lineRule="exact"/>
              <w:ind w:firstLine="240" w:firstLineChars="100"/>
              <w:jc w:val="both"/>
              <w:rPr>
                <w:rFonts w:ascii="宋体" w:hAnsi="宋体" w:eastAsia="宋体"/>
                <w:sz w:val="24"/>
                <w:szCs w:val="24"/>
              </w:rPr>
            </w:pPr>
            <w:r>
              <w:rPr>
                <w:rFonts w:hint="eastAsia" w:ascii="宋体" w:hAnsi="宋体" w:eastAsia="宋体"/>
                <w:sz w:val="24"/>
                <w:szCs w:val="24"/>
              </w:rPr>
              <w:t>2（套）</w:t>
            </w:r>
          </w:p>
        </w:tc>
        <w:tc>
          <w:tcPr>
            <w:tcW w:w="2985" w:type="dxa"/>
            <w:tcBorders>
              <w:top w:val="nil"/>
              <w:left w:val="nil"/>
              <w:bottom w:val="single" w:color="auto" w:sz="4" w:space="0"/>
              <w:right w:val="single" w:color="auto" w:sz="4" w:space="0"/>
            </w:tcBorders>
            <w:noWrap/>
            <w:vAlign w:val="center"/>
          </w:tcPr>
          <w:p>
            <w:pPr>
              <w:spacing w:after="0" w:line="400" w:lineRule="exact"/>
              <w:ind w:firstLine="240" w:firstLineChars="100"/>
              <w:jc w:val="both"/>
              <w:rPr>
                <w:rFonts w:ascii="宋体" w:hAnsi="宋体" w:eastAsia="宋体"/>
                <w:sz w:val="24"/>
                <w:szCs w:val="24"/>
              </w:rPr>
            </w:pPr>
            <w:r>
              <w:rPr>
                <w:rFonts w:hint="eastAsia" w:ascii="宋体" w:hAnsi="宋体" w:eastAsia="宋体"/>
                <w:sz w:val="24"/>
                <w:szCs w:val="24"/>
              </w:rPr>
              <w:t>1（套）</w:t>
            </w:r>
          </w:p>
        </w:tc>
      </w:tr>
      <w:tr>
        <w:tblPrEx>
          <w:tblCellMar>
            <w:top w:w="0" w:type="dxa"/>
            <w:left w:w="0" w:type="dxa"/>
            <w:bottom w:w="0" w:type="dxa"/>
            <w:right w:w="0" w:type="dxa"/>
          </w:tblCellMar>
        </w:tblPrEx>
        <w:trPr>
          <w:cantSplit/>
          <w:trHeight w:val="476" w:hRule="exact"/>
          <w:jc w:val="center"/>
        </w:trPr>
        <w:tc>
          <w:tcPr>
            <w:tcW w:w="53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312" w:type="dxa"/>
            <w:vMerge w:val="continue"/>
            <w:tcBorders>
              <w:top w:val="nil"/>
              <w:left w:val="nil"/>
              <w:bottom w:val="single" w:color="auto" w:sz="4" w:space="0"/>
              <w:right w:val="single" w:color="auto" w:sz="4" w:space="0"/>
            </w:tcBorders>
            <w:vAlign w:val="center"/>
          </w:tcPr>
          <w:p>
            <w:pPr>
              <w:adjustRightInd/>
              <w:snapToGrid/>
              <w:spacing w:after="0"/>
              <w:rPr>
                <w:rFonts w:ascii="宋体" w:hAnsi="宋体" w:eastAsia="宋体"/>
                <w:b/>
                <w:sz w:val="24"/>
                <w:szCs w:val="24"/>
              </w:rPr>
            </w:pPr>
          </w:p>
        </w:tc>
        <w:tc>
          <w:tcPr>
            <w:tcW w:w="425"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11</w:t>
            </w:r>
          </w:p>
        </w:tc>
        <w:tc>
          <w:tcPr>
            <w:tcW w:w="2489"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箱式电阻炉</w:t>
            </w:r>
          </w:p>
        </w:tc>
        <w:tc>
          <w:tcPr>
            <w:tcW w:w="2985" w:type="dxa"/>
            <w:tcBorders>
              <w:top w:val="nil"/>
              <w:left w:val="nil"/>
              <w:bottom w:val="single" w:color="auto" w:sz="4" w:space="0"/>
              <w:right w:val="single" w:color="auto" w:sz="4" w:space="0"/>
            </w:tcBorders>
            <w:noWrap/>
            <w:vAlign w:val="center"/>
          </w:tcPr>
          <w:p>
            <w:pPr>
              <w:spacing w:after="0" w:line="400" w:lineRule="exact"/>
              <w:ind w:firstLine="240" w:firstLineChars="100"/>
              <w:jc w:val="both"/>
              <w:rPr>
                <w:rFonts w:ascii="宋体" w:hAnsi="宋体" w:eastAsia="宋体"/>
                <w:sz w:val="24"/>
                <w:szCs w:val="24"/>
              </w:rPr>
            </w:pPr>
            <w:r>
              <w:rPr>
                <w:rFonts w:hint="eastAsia" w:ascii="宋体" w:hAnsi="宋体" w:eastAsia="宋体"/>
                <w:sz w:val="24"/>
                <w:szCs w:val="24"/>
              </w:rPr>
              <w:t>1台（套）</w:t>
            </w:r>
          </w:p>
        </w:tc>
        <w:tc>
          <w:tcPr>
            <w:tcW w:w="2985" w:type="dxa"/>
            <w:tcBorders>
              <w:top w:val="nil"/>
              <w:left w:val="nil"/>
              <w:bottom w:val="single" w:color="auto" w:sz="4" w:space="0"/>
              <w:right w:val="single" w:color="auto" w:sz="4" w:space="0"/>
            </w:tcBorders>
            <w:noWrap/>
            <w:vAlign w:val="center"/>
          </w:tcPr>
          <w:p>
            <w:pPr>
              <w:spacing w:after="0" w:line="400" w:lineRule="exact"/>
              <w:jc w:val="center"/>
              <w:rPr>
                <w:rFonts w:ascii="宋体" w:hAnsi="宋体" w:eastAsia="宋体"/>
                <w:sz w:val="24"/>
                <w:szCs w:val="24"/>
              </w:rPr>
            </w:pPr>
            <w:r>
              <w:rPr>
                <w:rFonts w:hint="eastAsia" w:ascii="宋体" w:hAnsi="宋体" w:eastAsia="宋体"/>
                <w:sz w:val="24"/>
                <w:szCs w:val="24"/>
              </w:rPr>
              <w:t>/</w:t>
            </w:r>
          </w:p>
        </w:tc>
      </w:tr>
      <w:tr>
        <w:tblPrEx>
          <w:tblCellMar>
            <w:top w:w="0" w:type="dxa"/>
            <w:left w:w="0" w:type="dxa"/>
            <w:bottom w:w="0" w:type="dxa"/>
            <w:right w:w="0" w:type="dxa"/>
          </w:tblCellMar>
        </w:tblPrEx>
        <w:trPr>
          <w:cantSplit/>
          <w:trHeight w:val="476" w:hRule="exact"/>
          <w:jc w:val="center"/>
        </w:trPr>
        <w:tc>
          <w:tcPr>
            <w:tcW w:w="53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312" w:type="dxa"/>
            <w:vMerge w:val="continue"/>
            <w:tcBorders>
              <w:top w:val="nil"/>
              <w:left w:val="nil"/>
              <w:bottom w:val="single" w:color="auto" w:sz="4" w:space="0"/>
              <w:right w:val="single" w:color="auto" w:sz="4" w:space="0"/>
            </w:tcBorders>
            <w:vAlign w:val="center"/>
          </w:tcPr>
          <w:p>
            <w:pPr>
              <w:adjustRightInd/>
              <w:snapToGrid/>
              <w:spacing w:after="0"/>
              <w:rPr>
                <w:rFonts w:ascii="宋体" w:hAnsi="宋体" w:eastAsia="宋体"/>
                <w:b/>
                <w:sz w:val="24"/>
                <w:szCs w:val="24"/>
              </w:rPr>
            </w:pPr>
          </w:p>
        </w:tc>
        <w:tc>
          <w:tcPr>
            <w:tcW w:w="425"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12</w:t>
            </w:r>
          </w:p>
        </w:tc>
        <w:tc>
          <w:tcPr>
            <w:tcW w:w="2489"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无侧限抗压强度仪</w:t>
            </w:r>
          </w:p>
        </w:tc>
        <w:tc>
          <w:tcPr>
            <w:tcW w:w="2985" w:type="dxa"/>
            <w:tcBorders>
              <w:top w:val="nil"/>
              <w:left w:val="nil"/>
              <w:bottom w:val="single" w:color="auto" w:sz="4" w:space="0"/>
              <w:right w:val="single" w:color="auto" w:sz="4" w:space="0"/>
            </w:tcBorders>
            <w:noWrap/>
            <w:vAlign w:val="center"/>
          </w:tcPr>
          <w:p>
            <w:pPr>
              <w:spacing w:after="0" w:line="400" w:lineRule="exact"/>
              <w:ind w:firstLine="240" w:firstLineChars="100"/>
              <w:jc w:val="both"/>
              <w:rPr>
                <w:rFonts w:ascii="宋体" w:hAnsi="宋体" w:eastAsia="宋体"/>
                <w:sz w:val="24"/>
                <w:szCs w:val="24"/>
              </w:rPr>
            </w:pPr>
            <w:r>
              <w:rPr>
                <w:rFonts w:hint="eastAsia" w:ascii="宋体" w:hAnsi="宋体" w:eastAsia="宋体"/>
                <w:sz w:val="24"/>
                <w:szCs w:val="24"/>
              </w:rPr>
              <w:t>1台（套）</w:t>
            </w:r>
          </w:p>
        </w:tc>
        <w:tc>
          <w:tcPr>
            <w:tcW w:w="2985" w:type="dxa"/>
            <w:tcBorders>
              <w:top w:val="nil"/>
              <w:left w:val="nil"/>
              <w:bottom w:val="single" w:color="auto" w:sz="4" w:space="0"/>
              <w:right w:val="single" w:color="auto" w:sz="4" w:space="0"/>
            </w:tcBorders>
            <w:noWrap/>
            <w:vAlign w:val="center"/>
          </w:tcPr>
          <w:p>
            <w:pPr>
              <w:spacing w:after="0" w:line="400" w:lineRule="exact"/>
              <w:jc w:val="center"/>
              <w:rPr>
                <w:rFonts w:ascii="宋体" w:hAnsi="宋体" w:eastAsia="宋体"/>
                <w:sz w:val="24"/>
                <w:szCs w:val="24"/>
              </w:rPr>
            </w:pPr>
            <w:r>
              <w:rPr>
                <w:rFonts w:hint="eastAsia" w:ascii="宋体" w:hAnsi="宋体" w:eastAsia="宋体"/>
                <w:sz w:val="24"/>
                <w:szCs w:val="24"/>
              </w:rPr>
              <w:t>/</w:t>
            </w:r>
          </w:p>
        </w:tc>
      </w:tr>
      <w:tr>
        <w:tblPrEx>
          <w:tblCellMar>
            <w:top w:w="0" w:type="dxa"/>
            <w:left w:w="0" w:type="dxa"/>
            <w:bottom w:w="0" w:type="dxa"/>
            <w:right w:w="0" w:type="dxa"/>
          </w:tblCellMar>
        </w:tblPrEx>
        <w:trPr>
          <w:cantSplit/>
          <w:trHeight w:val="476" w:hRule="exact"/>
          <w:jc w:val="center"/>
        </w:trPr>
        <w:tc>
          <w:tcPr>
            <w:tcW w:w="53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312" w:type="dxa"/>
            <w:vMerge w:val="continue"/>
            <w:tcBorders>
              <w:top w:val="nil"/>
              <w:left w:val="nil"/>
              <w:bottom w:val="single" w:color="auto" w:sz="4" w:space="0"/>
              <w:right w:val="single" w:color="auto" w:sz="4" w:space="0"/>
            </w:tcBorders>
            <w:vAlign w:val="center"/>
          </w:tcPr>
          <w:p>
            <w:pPr>
              <w:adjustRightInd/>
              <w:snapToGrid/>
              <w:spacing w:after="0"/>
              <w:rPr>
                <w:rFonts w:ascii="宋体" w:hAnsi="宋体" w:eastAsia="宋体"/>
                <w:b/>
                <w:sz w:val="24"/>
                <w:szCs w:val="24"/>
              </w:rPr>
            </w:pPr>
          </w:p>
        </w:tc>
        <w:tc>
          <w:tcPr>
            <w:tcW w:w="425"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13</w:t>
            </w:r>
          </w:p>
        </w:tc>
        <w:tc>
          <w:tcPr>
            <w:tcW w:w="2489"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击实仪（重型）</w:t>
            </w:r>
          </w:p>
        </w:tc>
        <w:tc>
          <w:tcPr>
            <w:tcW w:w="2985" w:type="dxa"/>
            <w:tcBorders>
              <w:top w:val="nil"/>
              <w:left w:val="nil"/>
              <w:bottom w:val="single" w:color="auto" w:sz="4" w:space="0"/>
              <w:right w:val="single" w:color="auto" w:sz="4" w:space="0"/>
            </w:tcBorders>
            <w:noWrap/>
            <w:vAlign w:val="center"/>
          </w:tcPr>
          <w:p>
            <w:pPr>
              <w:spacing w:after="0" w:line="400" w:lineRule="exact"/>
              <w:ind w:firstLine="240" w:firstLineChars="100"/>
              <w:jc w:val="both"/>
              <w:rPr>
                <w:rFonts w:ascii="宋体" w:hAnsi="宋体" w:eastAsia="宋体"/>
                <w:sz w:val="24"/>
                <w:szCs w:val="24"/>
              </w:rPr>
            </w:pPr>
            <w:r>
              <w:rPr>
                <w:rFonts w:hint="eastAsia" w:ascii="宋体" w:hAnsi="宋体" w:eastAsia="宋体"/>
                <w:sz w:val="24"/>
                <w:szCs w:val="24"/>
              </w:rPr>
              <w:t>1台（套）</w:t>
            </w:r>
          </w:p>
        </w:tc>
        <w:tc>
          <w:tcPr>
            <w:tcW w:w="2985" w:type="dxa"/>
            <w:tcBorders>
              <w:top w:val="nil"/>
              <w:left w:val="nil"/>
              <w:bottom w:val="single" w:color="auto" w:sz="4" w:space="0"/>
              <w:right w:val="single" w:color="auto" w:sz="4" w:space="0"/>
            </w:tcBorders>
            <w:noWrap/>
            <w:vAlign w:val="center"/>
          </w:tcPr>
          <w:p>
            <w:pPr>
              <w:spacing w:after="0" w:line="400" w:lineRule="exact"/>
              <w:jc w:val="center"/>
              <w:rPr>
                <w:rFonts w:ascii="宋体" w:hAnsi="宋体" w:eastAsia="宋体"/>
                <w:sz w:val="24"/>
                <w:szCs w:val="24"/>
              </w:rPr>
            </w:pPr>
            <w:r>
              <w:rPr>
                <w:rFonts w:hint="eastAsia" w:ascii="宋体" w:hAnsi="宋体" w:eastAsia="宋体"/>
                <w:sz w:val="24"/>
                <w:szCs w:val="24"/>
              </w:rPr>
              <w:t>/</w:t>
            </w:r>
          </w:p>
        </w:tc>
      </w:tr>
      <w:tr>
        <w:tblPrEx>
          <w:tblCellMar>
            <w:top w:w="0" w:type="dxa"/>
            <w:left w:w="0" w:type="dxa"/>
            <w:bottom w:w="0" w:type="dxa"/>
            <w:right w:w="0" w:type="dxa"/>
          </w:tblCellMar>
        </w:tblPrEx>
        <w:trPr>
          <w:cantSplit/>
          <w:trHeight w:val="590" w:hRule="exact"/>
          <w:jc w:val="center"/>
        </w:trPr>
        <w:tc>
          <w:tcPr>
            <w:tcW w:w="53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312" w:type="dxa"/>
            <w:vMerge w:val="continue"/>
            <w:tcBorders>
              <w:top w:val="nil"/>
              <w:left w:val="nil"/>
              <w:bottom w:val="single" w:color="auto" w:sz="4" w:space="0"/>
              <w:right w:val="single" w:color="auto" w:sz="4" w:space="0"/>
            </w:tcBorders>
            <w:vAlign w:val="center"/>
          </w:tcPr>
          <w:p>
            <w:pPr>
              <w:adjustRightInd/>
              <w:snapToGrid/>
              <w:spacing w:after="0"/>
              <w:rPr>
                <w:rFonts w:ascii="宋体" w:hAnsi="宋体" w:eastAsia="宋体"/>
                <w:b/>
                <w:sz w:val="24"/>
                <w:szCs w:val="24"/>
              </w:rPr>
            </w:pPr>
          </w:p>
        </w:tc>
        <w:tc>
          <w:tcPr>
            <w:tcW w:w="425"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14</w:t>
            </w:r>
          </w:p>
        </w:tc>
        <w:tc>
          <w:tcPr>
            <w:tcW w:w="2489" w:type="dxa"/>
            <w:tcBorders>
              <w:top w:val="nil"/>
              <w:left w:val="nil"/>
              <w:bottom w:val="single" w:color="auto" w:sz="4" w:space="0"/>
              <w:right w:val="single" w:color="auto" w:sz="4" w:space="0"/>
            </w:tcBorders>
            <w:vAlign w:val="center"/>
          </w:tcPr>
          <w:p>
            <w:pPr>
              <w:spacing w:after="0" w:line="280" w:lineRule="exact"/>
              <w:jc w:val="center"/>
              <w:rPr>
                <w:rFonts w:ascii="宋体" w:hAnsi="宋体" w:eastAsia="宋体"/>
                <w:sz w:val="24"/>
                <w:szCs w:val="24"/>
              </w:rPr>
            </w:pPr>
            <w:r>
              <w:rPr>
                <w:rFonts w:hint="eastAsia" w:ascii="宋体" w:hAnsi="宋体" w:eastAsia="宋体"/>
                <w:sz w:val="24"/>
                <w:szCs w:val="24"/>
              </w:rPr>
              <w:t>静止侧压力K</w:t>
            </w:r>
            <w:r>
              <w:rPr>
                <w:rFonts w:hint="eastAsia" w:ascii="宋体" w:hAnsi="宋体" w:eastAsia="宋体"/>
                <w:sz w:val="24"/>
                <w:szCs w:val="24"/>
                <w:vertAlign w:val="subscript"/>
              </w:rPr>
              <w:t>0</w:t>
            </w:r>
            <w:r>
              <w:rPr>
                <w:rFonts w:hint="eastAsia" w:ascii="宋体" w:hAnsi="宋体" w:eastAsia="宋体"/>
                <w:sz w:val="24"/>
                <w:szCs w:val="24"/>
              </w:rPr>
              <w:t>试验仪或模块</w:t>
            </w:r>
          </w:p>
        </w:tc>
        <w:tc>
          <w:tcPr>
            <w:tcW w:w="2985" w:type="dxa"/>
            <w:tcBorders>
              <w:top w:val="nil"/>
              <w:left w:val="nil"/>
              <w:bottom w:val="single" w:color="auto" w:sz="4" w:space="0"/>
              <w:right w:val="single" w:color="auto" w:sz="4" w:space="0"/>
            </w:tcBorders>
            <w:noWrap/>
            <w:vAlign w:val="center"/>
          </w:tcPr>
          <w:p>
            <w:pPr>
              <w:spacing w:after="0" w:line="400" w:lineRule="exact"/>
              <w:ind w:firstLine="240" w:firstLineChars="100"/>
              <w:jc w:val="both"/>
              <w:rPr>
                <w:rFonts w:ascii="宋体" w:hAnsi="宋体" w:eastAsia="宋体"/>
                <w:sz w:val="24"/>
                <w:szCs w:val="24"/>
              </w:rPr>
            </w:pPr>
            <w:r>
              <w:rPr>
                <w:rFonts w:hint="eastAsia" w:ascii="宋体" w:hAnsi="宋体" w:eastAsia="宋体"/>
                <w:sz w:val="24"/>
                <w:szCs w:val="24"/>
              </w:rPr>
              <w:t>1台（套）</w:t>
            </w:r>
          </w:p>
        </w:tc>
        <w:tc>
          <w:tcPr>
            <w:tcW w:w="2985" w:type="dxa"/>
            <w:tcBorders>
              <w:top w:val="nil"/>
              <w:left w:val="nil"/>
              <w:bottom w:val="single" w:color="auto" w:sz="4" w:space="0"/>
              <w:right w:val="single" w:color="auto" w:sz="4" w:space="0"/>
            </w:tcBorders>
            <w:noWrap/>
            <w:vAlign w:val="center"/>
          </w:tcPr>
          <w:p>
            <w:pPr>
              <w:spacing w:after="0" w:line="400" w:lineRule="exact"/>
              <w:jc w:val="center"/>
              <w:rPr>
                <w:rFonts w:ascii="宋体" w:hAnsi="宋体" w:eastAsia="宋体"/>
                <w:sz w:val="24"/>
                <w:szCs w:val="24"/>
              </w:rPr>
            </w:pPr>
            <w:r>
              <w:rPr>
                <w:rFonts w:hint="eastAsia" w:ascii="宋体" w:hAnsi="宋体" w:eastAsia="宋体"/>
                <w:sz w:val="24"/>
                <w:szCs w:val="24"/>
              </w:rPr>
              <w:t>/</w:t>
            </w:r>
          </w:p>
        </w:tc>
      </w:tr>
      <w:tr>
        <w:tblPrEx>
          <w:tblCellMar>
            <w:top w:w="0" w:type="dxa"/>
            <w:left w:w="0" w:type="dxa"/>
            <w:bottom w:w="0" w:type="dxa"/>
            <w:right w:w="0" w:type="dxa"/>
          </w:tblCellMar>
        </w:tblPrEx>
        <w:trPr>
          <w:cantSplit/>
          <w:trHeight w:val="1569" w:hRule="exact"/>
          <w:jc w:val="center"/>
        </w:trPr>
        <w:tc>
          <w:tcPr>
            <w:tcW w:w="539"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sz w:val="24"/>
                <w:szCs w:val="24"/>
              </w:rPr>
            </w:pPr>
          </w:p>
        </w:tc>
        <w:tc>
          <w:tcPr>
            <w:tcW w:w="737" w:type="dxa"/>
            <w:gridSpan w:val="2"/>
            <w:tcBorders>
              <w:top w:val="single" w:color="auto" w:sz="4" w:space="0"/>
              <w:left w:val="nil"/>
              <w:bottom w:val="single" w:color="auto" w:sz="4" w:space="0"/>
              <w:right w:val="single" w:color="auto" w:sz="4" w:space="0"/>
            </w:tcBorders>
            <w:noWrap/>
            <w:vAlign w:val="center"/>
          </w:tcPr>
          <w:p>
            <w:pPr>
              <w:spacing w:after="0"/>
              <w:jc w:val="center"/>
              <w:rPr>
                <w:rFonts w:ascii="宋体" w:hAnsi="宋体" w:eastAsia="宋体"/>
                <w:b/>
                <w:sz w:val="24"/>
                <w:szCs w:val="24"/>
              </w:rPr>
            </w:pPr>
            <w:r>
              <w:rPr>
                <w:rFonts w:hint="eastAsia" w:ascii="宋体" w:hAnsi="宋体" w:eastAsia="宋体"/>
                <w:b/>
                <w:sz w:val="24"/>
                <w:szCs w:val="24"/>
              </w:rPr>
              <w:t>C</w:t>
            </w:r>
          </w:p>
        </w:tc>
        <w:tc>
          <w:tcPr>
            <w:tcW w:w="2489" w:type="dxa"/>
            <w:tcBorders>
              <w:top w:val="nil"/>
              <w:left w:val="nil"/>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水（土）腐蚀性分析</w:t>
            </w:r>
          </w:p>
        </w:tc>
        <w:tc>
          <w:tcPr>
            <w:tcW w:w="2985" w:type="dxa"/>
            <w:tcBorders>
              <w:top w:val="nil"/>
              <w:left w:val="nil"/>
              <w:bottom w:val="single" w:color="auto" w:sz="4" w:space="0"/>
              <w:right w:val="single" w:color="auto" w:sz="4" w:space="0"/>
            </w:tcBorders>
            <w:vAlign w:val="center"/>
          </w:tcPr>
          <w:p>
            <w:pPr>
              <w:spacing w:after="0" w:line="280" w:lineRule="exact"/>
              <w:jc w:val="both"/>
              <w:rPr>
                <w:rFonts w:ascii="宋体" w:hAnsi="宋体" w:eastAsia="宋体"/>
                <w:sz w:val="24"/>
                <w:szCs w:val="24"/>
              </w:rPr>
            </w:pPr>
            <w:r>
              <w:rPr>
                <w:rFonts w:hint="eastAsia" w:ascii="宋体" w:hAnsi="宋体" w:eastAsia="宋体"/>
                <w:sz w:val="24"/>
                <w:szCs w:val="24"/>
              </w:rPr>
              <w:t>有分析天平、PH计、滴定管、刻度吸管、电动振荡器、电动磁力搅拌器、离心机、水浴锅、各种规格量筒及各种化学试剂</w:t>
            </w:r>
          </w:p>
        </w:tc>
        <w:tc>
          <w:tcPr>
            <w:tcW w:w="2985" w:type="dxa"/>
            <w:tcBorders>
              <w:top w:val="nil"/>
              <w:left w:val="nil"/>
              <w:bottom w:val="single" w:color="auto" w:sz="4" w:space="0"/>
              <w:right w:val="single" w:color="auto" w:sz="4" w:space="0"/>
            </w:tcBorders>
            <w:vAlign w:val="center"/>
          </w:tcPr>
          <w:p>
            <w:pPr>
              <w:spacing w:after="0" w:line="280" w:lineRule="exact"/>
              <w:jc w:val="center"/>
              <w:rPr>
                <w:rFonts w:ascii="宋体" w:hAnsi="宋体" w:eastAsia="宋体"/>
                <w:sz w:val="24"/>
                <w:szCs w:val="24"/>
              </w:rPr>
            </w:pPr>
            <w:r>
              <w:rPr>
                <w:rFonts w:hint="eastAsia" w:ascii="宋体" w:hAnsi="宋体" w:eastAsia="宋体"/>
                <w:sz w:val="24"/>
                <w:szCs w:val="24"/>
              </w:rPr>
              <w:t>/</w:t>
            </w:r>
          </w:p>
        </w:tc>
      </w:tr>
      <w:tr>
        <w:tblPrEx>
          <w:tblCellMar>
            <w:top w:w="0" w:type="dxa"/>
            <w:left w:w="0" w:type="dxa"/>
            <w:bottom w:w="0" w:type="dxa"/>
            <w:right w:w="0" w:type="dxa"/>
          </w:tblCellMar>
        </w:tblPrEx>
        <w:trPr>
          <w:cantSplit/>
          <w:trHeight w:val="634" w:hRule="exact"/>
          <w:jc w:val="center"/>
        </w:trPr>
        <w:tc>
          <w:tcPr>
            <w:tcW w:w="3765" w:type="dxa"/>
            <w:gridSpan w:val="4"/>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sz w:val="24"/>
                <w:szCs w:val="24"/>
              </w:rPr>
            </w:pPr>
            <w:r>
              <w:rPr>
                <w:rFonts w:hint="eastAsia" w:ascii="宋体" w:hAnsi="宋体" w:eastAsia="宋体"/>
                <w:sz w:val="24"/>
                <w:szCs w:val="24"/>
              </w:rPr>
              <w:t>电脑、软件</w:t>
            </w:r>
          </w:p>
        </w:tc>
        <w:tc>
          <w:tcPr>
            <w:tcW w:w="2985" w:type="dxa"/>
            <w:tcBorders>
              <w:top w:val="single" w:color="auto" w:sz="4" w:space="0"/>
              <w:left w:val="nil"/>
              <w:bottom w:val="single" w:color="auto" w:sz="4" w:space="0"/>
              <w:right w:val="single" w:color="auto" w:sz="4" w:space="0"/>
            </w:tcBorders>
            <w:vAlign w:val="center"/>
          </w:tcPr>
          <w:p>
            <w:pPr>
              <w:spacing w:after="0" w:line="280" w:lineRule="exact"/>
              <w:jc w:val="both"/>
              <w:rPr>
                <w:rFonts w:ascii="宋体" w:hAnsi="宋体" w:eastAsia="宋体"/>
                <w:sz w:val="24"/>
                <w:szCs w:val="24"/>
              </w:rPr>
            </w:pPr>
            <w:r>
              <w:rPr>
                <w:rFonts w:hint="eastAsia" w:ascii="宋体" w:hAnsi="宋体" w:eastAsia="宋体"/>
                <w:sz w:val="24"/>
                <w:szCs w:val="24"/>
              </w:rPr>
              <w:t>有相匹配的电脑及专业软件</w:t>
            </w:r>
          </w:p>
        </w:tc>
        <w:tc>
          <w:tcPr>
            <w:tcW w:w="2985" w:type="dxa"/>
            <w:tcBorders>
              <w:top w:val="single" w:color="auto" w:sz="4" w:space="0"/>
              <w:left w:val="nil"/>
              <w:bottom w:val="single" w:color="auto" w:sz="4" w:space="0"/>
              <w:right w:val="single" w:color="auto" w:sz="4" w:space="0"/>
            </w:tcBorders>
            <w:vAlign w:val="center"/>
          </w:tcPr>
          <w:p>
            <w:pPr>
              <w:spacing w:after="0" w:line="280" w:lineRule="exact"/>
              <w:jc w:val="both"/>
              <w:rPr>
                <w:rFonts w:ascii="宋体" w:hAnsi="宋体" w:eastAsia="宋体"/>
                <w:sz w:val="24"/>
                <w:szCs w:val="24"/>
              </w:rPr>
            </w:pPr>
            <w:r>
              <w:rPr>
                <w:rFonts w:hint="eastAsia" w:ascii="宋体" w:hAnsi="宋体" w:eastAsia="宋体"/>
                <w:sz w:val="24"/>
                <w:szCs w:val="24"/>
              </w:rPr>
              <w:t>有相匹配的电脑及专业软件</w:t>
            </w:r>
          </w:p>
        </w:tc>
      </w:tr>
    </w:tbl>
    <w:p>
      <w:pPr>
        <w:spacing w:after="0" w:line="280" w:lineRule="exact"/>
        <w:ind w:left="-2" w:leftChars="-1" w:right="-493" w:rightChars="-224" w:firstLine="1"/>
        <w:jc w:val="both"/>
        <w:rPr>
          <w:rFonts w:ascii="宋体" w:hAnsi="宋体" w:eastAsia="宋体"/>
          <w:sz w:val="21"/>
          <w:szCs w:val="21"/>
        </w:rPr>
      </w:pPr>
      <w:r>
        <w:rPr>
          <w:rFonts w:hint="eastAsia" w:ascii="宋体" w:hAnsi="宋体" w:eastAsia="宋体"/>
          <w:sz w:val="21"/>
          <w:szCs w:val="21"/>
        </w:rPr>
        <w:t>注：１</w:t>
      </w:r>
      <w:r>
        <w:rPr>
          <w:rFonts w:hint="eastAsia" w:ascii="宋体" w:hAnsi="宋体" w:eastAsia="宋体"/>
          <w:sz w:val="21"/>
          <w:szCs w:val="21"/>
          <w:lang w:val="en-US" w:eastAsia="zh-CN"/>
        </w:rPr>
        <w:t>.</w:t>
      </w:r>
      <w:r>
        <w:rPr>
          <w:rFonts w:hint="eastAsia" w:ascii="宋体" w:hAnsi="宋体" w:eastAsia="宋体"/>
          <w:sz w:val="21"/>
          <w:szCs w:val="21"/>
        </w:rPr>
        <w:t>考虑功能分区，土的物理力学性质试验应集中设置但又应相对独立，以方便试验又能避免相互</w:t>
      </w:r>
    </w:p>
    <w:p>
      <w:pPr>
        <w:spacing w:after="0" w:line="280" w:lineRule="exact"/>
        <w:ind w:left="191" w:leftChars="87" w:right="-493" w:rightChars="-224" w:firstLine="193" w:firstLineChars="92"/>
        <w:jc w:val="both"/>
        <w:rPr>
          <w:rFonts w:ascii="宋体" w:hAnsi="宋体" w:eastAsia="宋体"/>
          <w:sz w:val="21"/>
          <w:szCs w:val="21"/>
        </w:rPr>
      </w:pPr>
      <w:r>
        <w:rPr>
          <w:rFonts w:hint="eastAsia" w:ascii="宋体" w:hAnsi="宋体" w:eastAsia="宋体"/>
          <w:sz w:val="21"/>
          <w:szCs w:val="21"/>
        </w:rPr>
        <w:t>干扰为原则；颗粒分析试验、岩石试验、水（土）腐蚀性分析试验应分别有独立的空间。</w:t>
      </w:r>
    </w:p>
    <w:p>
      <w:pPr>
        <w:spacing w:after="0" w:line="280" w:lineRule="exact"/>
        <w:ind w:left="418" w:leftChars="190"/>
        <w:jc w:val="both"/>
        <w:rPr>
          <w:rFonts w:ascii="宋体" w:hAnsi="宋体" w:eastAsia="宋体"/>
          <w:bCs/>
          <w:sz w:val="21"/>
          <w:szCs w:val="21"/>
        </w:rPr>
      </w:pPr>
      <w:r>
        <w:rPr>
          <w:rFonts w:hint="eastAsia" w:ascii="宋体" w:hAnsi="宋体" w:eastAsia="宋体"/>
          <w:sz w:val="21"/>
          <w:szCs w:val="21"/>
        </w:rPr>
        <w:t>２</w:t>
      </w:r>
      <w:r>
        <w:rPr>
          <w:rFonts w:hint="eastAsia" w:ascii="宋体" w:hAnsi="宋体" w:eastAsia="宋体"/>
          <w:sz w:val="21"/>
          <w:szCs w:val="21"/>
          <w:lang w:val="en-US" w:eastAsia="zh-CN"/>
        </w:rPr>
        <w:t>.</w:t>
      </w:r>
      <w:r>
        <w:rPr>
          <w:rFonts w:hint="eastAsia" w:ascii="宋体" w:hAnsi="宋体" w:eastAsia="宋体"/>
          <w:sz w:val="21"/>
          <w:szCs w:val="21"/>
        </w:rPr>
        <w:t>高中低压固结仪也可考核通道或者压力容器的数量，通道或者压力容器的考核数量标准为表列台数的2倍。主要仪器设备还应配备足够数量的环刀、铝盒等配套设备。</w:t>
      </w:r>
    </w:p>
    <w:p>
      <w:pPr>
        <w:adjustRightInd/>
        <w:snapToGrid/>
        <w:spacing w:after="0"/>
        <w:rPr>
          <w:rFonts w:ascii="宋体" w:hAnsi="宋体" w:eastAsia="宋体"/>
          <w:sz w:val="21"/>
          <w:szCs w:val="21"/>
        </w:rPr>
        <w:sectPr>
          <w:pgSz w:w="11906" w:h="16838"/>
          <w:pgMar w:top="1440" w:right="1274" w:bottom="1219" w:left="1276" w:header="709" w:footer="709" w:gutter="0"/>
          <w:pgNumType w:fmt="decimal"/>
          <w:cols w:space="720" w:num="1"/>
        </w:sectPr>
      </w:pPr>
    </w:p>
    <w:p>
      <w:pPr>
        <w:pStyle w:val="4"/>
        <w:spacing w:before="0" w:beforeAutospacing="0" w:after="0" w:afterAutospacing="0"/>
        <w:jc w:val="center"/>
        <w:rPr>
          <w:rFonts w:cs="Times New Roman"/>
          <w:b w:val="0"/>
          <w:sz w:val="28"/>
          <w:szCs w:val="28"/>
        </w:rPr>
      </w:pPr>
      <w:bookmarkStart w:id="23" w:name="_Toc154265494"/>
      <w:r>
        <w:rPr>
          <w:rFonts w:hint="eastAsia" w:cs="Times New Roman"/>
          <w:sz w:val="28"/>
          <w:szCs w:val="28"/>
        </w:rPr>
        <w:t>导则用词说明</w:t>
      </w:r>
      <w:bookmarkEnd w:id="23"/>
    </w:p>
    <w:p>
      <w:pPr>
        <w:pStyle w:val="2"/>
        <w:spacing w:before="156" w:beforeLines="50" w:after="120"/>
        <w:jc w:val="center"/>
        <w:rPr>
          <w:rFonts w:ascii="宋体" w:hAnsi="宋体" w:eastAsia="宋体"/>
          <w:b/>
          <w:sz w:val="28"/>
          <w:szCs w:val="28"/>
        </w:rPr>
      </w:pPr>
    </w:p>
    <w:p>
      <w:pPr>
        <w:pStyle w:val="2"/>
        <w:spacing w:after="0" w:line="500" w:lineRule="exact"/>
        <w:rPr>
          <w:rFonts w:ascii="宋体" w:hAnsi="宋体" w:eastAsia="宋体"/>
          <w:sz w:val="24"/>
          <w:szCs w:val="24"/>
        </w:rPr>
      </w:pPr>
      <w:r>
        <w:rPr>
          <w:rFonts w:hint="eastAsia" w:ascii="宋体" w:hAnsi="宋体" w:eastAsia="宋体"/>
          <w:b/>
          <w:sz w:val="24"/>
          <w:szCs w:val="24"/>
        </w:rPr>
        <w:t>1</w:t>
      </w:r>
      <w:r>
        <w:rPr>
          <w:rFonts w:hint="eastAsia" w:ascii="宋体" w:hAnsi="宋体" w:eastAsia="宋体"/>
          <w:sz w:val="24"/>
          <w:szCs w:val="24"/>
        </w:rPr>
        <w:t xml:space="preserve">  为便于在执行本导则条文时区别对待，对要求严格程度不同的用词说明如下：</w:t>
      </w:r>
    </w:p>
    <w:p>
      <w:pPr>
        <w:pStyle w:val="2"/>
        <w:spacing w:after="0" w:line="500" w:lineRule="exact"/>
        <w:ind w:firstLine="240" w:firstLineChars="100"/>
        <w:rPr>
          <w:rFonts w:ascii="宋体" w:hAnsi="宋体" w:eastAsia="宋体"/>
          <w:sz w:val="24"/>
          <w:szCs w:val="24"/>
        </w:rPr>
      </w:pPr>
      <w:r>
        <w:rPr>
          <w:rFonts w:hint="eastAsia" w:ascii="宋体" w:hAnsi="宋体" w:eastAsia="宋体"/>
          <w:sz w:val="24"/>
          <w:szCs w:val="24"/>
        </w:rPr>
        <w:t xml:space="preserve"> 1） 表示很严格，非这样做不可的用词：</w:t>
      </w:r>
    </w:p>
    <w:p>
      <w:pPr>
        <w:pStyle w:val="2"/>
        <w:spacing w:after="0" w:line="500" w:lineRule="exact"/>
        <w:ind w:firstLine="840" w:firstLineChars="350"/>
        <w:rPr>
          <w:rFonts w:ascii="宋体" w:hAnsi="宋体" w:eastAsia="宋体"/>
          <w:sz w:val="24"/>
          <w:szCs w:val="24"/>
        </w:rPr>
      </w:pPr>
      <w:r>
        <w:rPr>
          <w:rFonts w:hint="eastAsia" w:ascii="宋体" w:hAnsi="宋体" w:eastAsia="宋体"/>
          <w:sz w:val="24"/>
          <w:szCs w:val="24"/>
        </w:rPr>
        <w:t>正面词采用“必须”；反面词采用“严禁”。</w:t>
      </w:r>
    </w:p>
    <w:p>
      <w:pPr>
        <w:pStyle w:val="2"/>
        <w:spacing w:after="0" w:line="500" w:lineRule="exact"/>
        <w:ind w:firstLine="360" w:firstLineChars="150"/>
        <w:rPr>
          <w:rFonts w:ascii="宋体" w:hAnsi="宋体" w:eastAsia="宋体"/>
          <w:sz w:val="24"/>
          <w:szCs w:val="24"/>
        </w:rPr>
      </w:pPr>
      <w:r>
        <w:rPr>
          <w:rFonts w:hint="eastAsia" w:ascii="宋体" w:hAnsi="宋体" w:eastAsia="宋体"/>
          <w:sz w:val="24"/>
          <w:szCs w:val="24"/>
        </w:rPr>
        <w:t>2） 表示严格，在正常情况下均应这样做的用词：</w:t>
      </w:r>
    </w:p>
    <w:p>
      <w:pPr>
        <w:pStyle w:val="2"/>
        <w:spacing w:after="0" w:line="500" w:lineRule="exact"/>
        <w:ind w:firstLine="840" w:firstLineChars="350"/>
        <w:rPr>
          <w:rFonts w:ascii="宋体" w:hAnsi="宋体" w:eastAsia="宋体"/>
          <w:sz w:val="24"/>
          <w:szCs w:val="24"/>
        </w:rPr>
      </w:pPr>
      <w:r>
        <w:rPr>
          <w:rFonts w:hint="eastAsia" w:ascii="宋体" w:hAnsi="宋体" w:eastAsia="宋体"/>
          <w:sz w:val="24"/>
          <w:szCs w:val="24"/>
        </w:rPr>
        <w:t>正面词采用“应”；反面词采用“不应”或“不得”。</w:t>
      </w:r>
    </w:p>
    <w:p>
      <w:pPr>
        <w:pStyle w:val="2"/>
        <w:spacing w:after="0" w:line="500" w:lineRule="exact"/>
        <w:ind w:firstLine="360" w:firstLineChars="150"/>
        <w:rPr>
          <w:rFonts w:ascii="宋体" w:hAnsi="宋体" w:eastAsia="宋体"/>
          <w:sz w:val="24"/>
          <w:szCs w:val="24"/>
        </w:rPr>
      </w:pPr>
      <w:r>
        <w:rPr>
          <w:rFonts w:hint="eastAsia" w:ascii="宋体" w:hAnsi="宋体" w:eastAsia="宋体"/>
          <w:sz w:val="24"/>
          <w:szCs w:val="24"/>
        </w:rPr>
        <w:t>3） 表示允许稍有选择，在条件许可时首先应这样做的用词：</w:t>
      </w:r>
    </w:p>
    <w:p>
      <w:pPr>
        <w:pStyle w:val="2"/>
        <w:spacing w:after="0" w:line="500" w:lineRule="exact"/>
        <w:ind w:firstLine="840" w:firstLineChars="350"/>
        <w:rPr>
          <w:rFonts w:ascii="宋体" w:hAnsi="宋体" w:eastAsia="宋体"/>
          <w:sz w:val="24"/>
          <w:szCs w:val="24"/>
        </w:rPr>
      </w:pPr>
      <w:r>
        <w:rPr>
          <w:rFonts w:hint="eastAsia" w:ascii="宋体" w:hAnsi="宋体" w:eastAsia="宋体"/>
          <w:sz w:val="24"/>
          <w:szCs w:val="24"/>
        </w:rPr>
        <w:t>正面词采用“宜”；反面词采用“不宜”。</w:t>
      </w:r>
    </w:p>
    <w:p>
      <w:pPr>
        <w:pStyle w:val="2"/>
        <w:spacing w:after="0" w:line="500" w:lineRule="exact"/>
        <w:ind w:firstLine="360" w:firstLineChars="150"/>
        <w:rPr>
          <w:rFonts w:ascii="宋体" w:hAnsi="宋体" w:eastAsia="宋体"/>
          <w:sz w:val="24"/>
          <w:szCs w:val="24"/>
        </w:rPr>
      </w:pPr>
      <w:r>
        <w:rPr>
          <w:rFonts w:hint="eastAsia" w:ascii="宋体" w:hAnsi="宋体" w:eastAsia="宋体"/>
          <w:sz w:val="24"/>
          <w:szCs w:val="24"/>
        </w:rPr>
        <w:t>4） 表示有选择，在一定条件下可以这样做的，全面采用“可”。</w:t>
      </w:r>
    </w:p>
    <w:p>
      <w:pPr>
        <w:pStyle w:val="2"/>
        <w:spacing w:after="0" w:line="500" w:lineRule="exact"/>
        <w:jc w:val="both"/>
        <w:rPr>
          <w:rFonts w:ascii="宋体" w:hAnsi="宋体" w:eastAsia="宋体"/>
          <w:sz w:val="24"/>
          <w:szCs w:val="24"/>
        </w:rPr>
      </w:pPr>
      <w:r>
        <w:rPr>
          <w:rFonts w:hint="eastAsia" w:ascii="宋体" w:hAnsi="宋体" w:eastAsia="宋体"/>
          <w:b/>
          <w:sz w:val="24"/>
          <w:szCs w:val="24"/>
        </w:rPr>
        <w:t>2</w:t>
      </w:r>
      <w:r>
        <w:rPr>
          <w:rFonts w:hint="eastAsia" w:ascii="宋体" w:hAnsi="宋体" w:eastAsia="宋体"/>
          <w:sz w:val="24"/>
          <w:szCs w:val="24"/>
        </w:rPr>
        <w:t xml:space="preserve">  导则中指明应按其它有关标准、规范或其它规定执行时，写法为“应符合……的规定”或“应按……执行”。非必须按所指明的标准、规范或其它规定执行时，写法为“可参照……。</w:t>
      </w:r>
    </w:p>
    <w:p>
      <w:pPr>
        <w:pStyle w:val="2"/>
        <w:spacing w:after="0" w:line="500" w:lineRule="exact"/>
        <w:jc w:val="both"/>
        <w:rPr>
          <w:rFonts w:ascii="宋体" w:hAnsi="宋体" w:eastAsia="宋体"/>
          <w:sz w:val="24"/>
          <w:szCs w:val="24"/>
        </w:rPr>
      </w:pPr>
    </w:p>
    <w:p>
      <w:pPr>
        <w:pStyle w:val="2"/>
        <w:spacing w:after="0" w:line="500" w:lineRule="exact"/>
        <w:jc w:val="both"/>
        <w:rPr>
          <w:rFonts w:ascii="宋体" w:hAnsi="宋体" w:eastAsia="宋体"/>
          <w:sz w:val="24"/>
          <w:szCs w:val="24"/>
        </w:rPr>
      </w:pPr>
    </w:p>
    <w:p>
      <w:pPr>
        <w:pStyle w:val="2"/>
        <w:spacing w:after="0" w:line="500" w:lineRule="exact"/>
        <w:jc w:val="both"/>
        <w:rPr>
          <w:rFonts w:ascii="宋体" w:hAnsi="宋体" w:eastAsia="宋体"/>
          <w:sz w:val="24"/>
          <w:szCs w:val="24"/>
        </w:rPr>
      </w:pPr>
    </w:p>
    <w:p>
      <w:pPr>
        <w:pStyle w:val="2"/>
        <w:spacing w:after="0" w:line="500" w:lineRule="exact"/>
        <w:jc w:val="both"/>
        <w:rPr>
          <w:rFonts w:ascii="宋体" w:hAnsi="宋体" w:eastAsia="宋体"/>
          <w:sz w:val="24"/>
          <w:szCs w:val="24"/>
        </w:rPr>
      </w:pPr>
    </w:p>
    <w:p>
      <w:pPr>
        <w:pStyle w:val="2"/>
        <w:spacing w:after="0" w:line="500" w:lineRule="exact"/>
        <w:jc w:val="both"/>
        <w:rPr>
          <w:rFonts w:ascii="宋体" w:hAnsi="宋体" w:eastAsia="宋体"/>
          <w:sz w:val="24"/>
          <w:szCs w:val="24"/>
        </w:rPr>
      </w:pPr>
    </w:p>
    <w:p>
      <w:pPr>
        <w:pStyle w:val="2"/>
        <w:spacing w:after="0" w:line="500" w:lineRule="exact"/>
        <w:jc w:val="both"/>
        <w:rPr>
          <w:rFonts w:ascii="宋体" w:hAnsi="宋体" w:eastAsia="宋体"/>
          <w:sz w:val="24"/>
          <w:szCs w:val="24"/>
        </w:rPr>
      </w:pPr>
    </w:p>
    <w:p>
      <w:pPr>
        <w:pStyle w:val="2"/>
        <w:spacing w:after="0" w:line="500" w:lineRule="exact"/>
        <w:jc w:val="both"/>
        <w:rPr>
          <w:rFonts w:ascii="宋体" w:hAnsi="宋体" w:eastAsia="宋体"/>
          <w:sz w:val="24"/>
          <w:szCs w:val="24"/>
        </w:rPr>
      </w:pPr>
    </w:p>
    <w:p>
      <w:pPr>
        <w:pStyle w:val="2"/>
        <w:spacing w:after="0" w:line="500" w:lineRule="exact"/>
        <w:jc w:val="both"/>
        <w:rPr>
          <w:rFonts w:ascii="宋体" w:hAnsi="宋体" w:eastAsia="宋体"/>
          <w:sz w:val="24"/>
          <w:szCs w:val="24"/>
        </w:rPr>
      </w:pPr>
    </w:p>
    <w:p>
      <w:pPr>
        <w:pStyle w:val="2"/>
        <w:spacing w:after="0" w:line="500" w:lineRule="exact"/>
        <w:jc w:val="both"/>
        <w:rPr>
          <w:rFonts w:ascii="宋体" w:hAnsi="宋体" w:eastAsia="宋体"/>
          <w:sz w:val="24"/>
          <w:szCs w:val="24"/>
        </w:rPr>
      </w:pPr>
    </w:p>
    <w:p>
      <w:pPr>
        <w:pStyle w:val="2"/>
        <w:spacing w:after="0" w:line="500" w:lineRule="exact"/>
        <w:jc w:val="both"/>
        <w:rPr>
          <w:rFonts w:ascii="宋体" w:hAnsi="宋体" w:eastAsia="宋体"/>
          <w:sz w:val="24"/>
          <w:szCs w:val="24"/>
        </w:rPr>
      </w:pPr>
    </w:p>
    <w:p>
      <w:pPr>
        <w:pStyle w:val="2"/>
        <w:spacing w:after="0" w:line="500" w:lineRule="exact"/>
        <w:jc w:val="both"/>
        <w:rPr>
          <w:rFonts w:ascii="宋体" w:hAnsi="宋体" w:eastAsia="宋体"/>
          <w:sz w:val="24"/>
          <w:szCs w:val="24"/>
        </w:rPr>
      </w:pPr>
    </w:p>
    <w:p>
      <w:pPr>
        <w:pStyle w:val="2"/>
        <w:spacing w:after="0" w:line="500" w:lineRule="exact"/>
        <w:jc w:val="both"/>
        <w:rPr>
          <w:rFonts w:ascii="宋体" w:hAnsi="宋体" w:eastAsia="宋体"/>
          <w:sz w:val="24"/>
          <w:szCs w:val="24"/>
        </w:rPr>
      </w:pPr>
    </w:p>
    <w:p>
      <w:pPr>
        <w:pStyle w:val="2"/>
        <w:spacing w:after="0" w:line="500" w:lineRule="exact"/>
        <w:jc w:val="both"/>
        <w:rPr>
          <w:rFonts w:ascii="宋体" w:hAnsi="宋体" w:eastAsia="宋体"/>
          <w:sz w:val="24"/>
          <w:szCs w:val="24"/>
        </w:rPr>
      </w:pPr>
    </w:p>
    <w:p>
      <w:pPr>
        <w:pStyle w:val="2"/>
        <w:spacing w:after="0" w:line="500" w:lineRule="exact"/>
        <w:jc w:val="both"/>
        <w:rPr>
          <w:rFonts w:ascii="宋体" w:hAnsi="宋体" w:eastAsia="宋体"/>
          <w:sz w:val="24"/>
          <w:szCs w:val="24"/>
        </w:rPr>
      </w:pPr>
    </w:p>
    <w:p>
      <w:pPr>
        <w:pStyle w:val="4"/>
        <w:spacing w:before="0" w:beforeAutospacing="0" w:after="0" w:afterAutospacing="0"/>
        <w:jc w:val="center"/>
        <w:rPr>
          <w:rFonts w:cs="Times New Roman"/>
          <w:b w:val="0"/>
          <w:sz w:val="28"/>
          <w:szCs w:val="28"/>
        </w:rPr>
      </w:pPr>
      <w:bookmarkStart w:id="24" w:name="_Toc154265495"/>
      <w:r>
        <w:rPr>
          <w:rFonts w:hint="eastAsia" w:cs="Times New Roman"/>
          <w:sz w:val="28"/>
          <w:szCs w:val="28"/>
        </w:rPr>
        <w:t>引用标准名录</w:t>
      </w:r>
      <w:bookmarkEnd w:id="24"/>
    </w:p>
    <w:p>
      <w:pPr>
        <w:pStyle w:val="2"/>
        <w:spacing w:after="0" w:line="500" w:lineRule="exact"/>
        <w:jc w:val="center"/>
        <w:rPr>
          <w:rFonts w:ascii="Times New Roman" w:hAnsi="Times New Roman" w:eastAsia="宋体"/>
          <w:b/>
          <w:sz w:val="28"/>
          <w:szCs w:val="28"/>
        </w:rPr>
      </w:pPr>
    </w:p>
    <w:p>
      <w:pPr>
        <w:pStyle w:val="2"/>
        <w:spacing w:after="0" w:line="500" w:lineRule="exact"/>
        <w:ind w:firstLine="480" w:firstLineChars="200"/>
        <w:jc w:val="both"/>
        <w:rPr>
          <w:rFonts w:ascii="Times New Roman" w:hAnsi="Times New Roman" w:eastAsia="宋体"/>
          <w:sz w:val="24"/>
          <w:szCs w:val="24"/>
        </w:rPr>
      </w:pPr>
      <w:r>
        <w:rPr>
          <w:rFonts w:hint="eastAsia" w:ascii="Times New Roman" w:hAnsi="Times New Roman" w:eastAsia="宋体"/>
          <w:sz w:val="24"/>
          <w:szCs w:val="24"/>
        </w:rPr>
        <w:t>本导则引用下列规范、标准。其中，注日期的，仅对该日期对应的版本适用本导则；不注日期的，其最新版本适用于本导则。</w:t>
      </w:r>
    </w:p>
    <w:p>
      <w:pPr>
        <w:pStyle w:val="2"/>
        <w:spacing w:after="0" w:line="500" w:lineRule="exact"/>
        <w:jc w:val="both"/>
        <w:rPr>
          <w:rFonts w:ascii="Times New Roman" w:hAnsi="Times New Roman" w:eastAsia="宋体"/>
          <w:sz w:val="24"/>
          <w:szCs w:val="24"/>
        </w:rPr>
      </w:pPr>
      <w:r>
        <w:rPr>
          <w:rFonts w:hint="eastAsia" w:ascii="Times New Roman" w:hAnsi="Times New Roman" w:eastAsia="宋体"/>
          <w:sz w:val="24"/>
          <w:szCs w:val="24"/>
        </w:rPr>
        <w:t>《工程勘察资质标准》（建市</w:t>
      </w:r>
      <w:r>
        <w:rPr>
          <w:rFonts w:ascii="Times New Roman" w:hAnsi="Times New Roman" w:eastAsia="宋体"/>
          <w:sz w:val="24"/>
          <w:szCs w:val="24"/>
        </w:rPr>
        <w:t>[2013]9</w:t>
      </w:r>
      <w:r>
        <w:rPr>
          <w:rFonts w:hint="eastAsia" w:ascii="Times New Roman" w:hAnsi="Times New Roman" w:eastAsia="宋体"/>
          <w:sz w:val="24"/>
          <w:szCs w:val="24"/>
        </w:rPr>
        <w:t>号）</w:t>
      </w:r>
    </w:p>
    <w:p>
      <w:pPr>
        <w:pStyle w:val="2"/>
        <w:spacing w:after="0" w:line="500" w:lineRule="exact"/>
        <w:jc w:val="both"/>
        <w:rPr>
          <w:rFonts w:ascii="Times New Roman" w:hAnsi="Times New Roman" w:eastAsia="宋体"/>
          <w:sz w:val="24"/>
          <w:szCs w:val="24"/>
        </w:rPr>
      </w:pPr>
      <w:r>
        <w:rPr>
          <w:rFonts w:hint="eastAsia" w:ascii="Times New Roman" w:hAnsi="Times New Roman" w:eastAsia="宋体"/>
          <w:sz w:val="24"/>
          <w:szCs w:val="24"/>
        </w:rPr>
        <w:t>《工程勘察通用规范》</w:t>
      </w:r>
      <w:r>
        <w:rPr>
          <w:rFonts w:ascii="Times New Roman" w:hAnsi="Times New Roman" w:eastAsia="宋体"/>
          <w:sz w:val="24"/>
          <w:szCs w:val="24"/>
        </w:rPr>
        <w:t xml:space="preserve"> GB 55017</w:t>
      </w:r>
    </w:p>
    <w:p>
      <w:pPr>
        <w:pStyle w:val="2"/>
        <w:spacing w:after="0" w:line="500" w:lineRule="exact"/>
        <w:jc w:val="both"/>
        <w:rPr>
          <w:rFonts w:ascii="Times New Roman" w:hAnsi="Times New Roman" w:eastAsia="宋体"/>
          <w:sz w:val="24"/>
          <w:szCs w:val="24"/>
        </w:rPr>
      </w:pPr>
      <w:r>
        <w:rPr>
          <w:rFonts w:hint="eastAsia" w:ascii="Times New Roman" w:hAnsi="Times New Roman" w:eastAsia="宋体"/>
          <w:sz w:val="24"/>
          <w:szCs w:val="24"/>
        </w:rPr>
        <w:t>《岩土工程勘察规范》</w:t>
      </w:r>
      <w:r>
        <w:rPr>
          <w:rFonts w:ascii="Times New Roman" w:hAnsi="Times New Roman" w:eastAsia="宋体"/>
          <w:sz w:val="24"/>
          <w:szCs w:val="24"/>
        </w:rPr>
        <w:t xml:space="preserve"> GB 50021</w:t>
      </w:r>
    </w:p>
    <w:p>
      <w:pPr>
        <w:pStyle w:val="2"/>
        <w:spacing w:after="0" w:line="500" w:lineRule="exact"/>
        <w:jc w:val="both"/>
        <w:rPr>
          <w:rFonts w:ascii="Times New Roman" w:hAnsi="Times New Roman" w:eastAsia="宋体"/>
          <w:sz w:val="24"/>
          <w:szCs w:val="24"/>
        </w:rPr>
      </w:pPr>
      <w:r>
        <w:rPr>
          <w:rFonts w:hint="eastAsia" w:ascii="Times New Roman" w:hAnsi="Times New Roman" w:eastAsia="宋体"/>
          <w:sz w:val="24"/>
          <w:szCs w:val="24"/>
        </w:rPr>
        <w:t>《土工试验方法标准》</w:t>
      </w:r>
      <w:r>
        <w:rPr>
          <w:rFonts w:ascii="Times New Roman" w:hAnsi="Times New Roman" w:eastAsia="宋体"/>
          <w:sz w:val="24"/>
          <w:szCs w:val="24"/>
        </w:rPr>
        <w:t xml:space="preserve"> GB/T 50123</w:t>
      </w:r>
    </w:p>
    <w:p>
      <w:pPr>
        <w:pStyle w:val="2"/>
        <w:spacing w:after="0" w:line="500" w:lineRule="exact"/>
        <w:jc w:val="both"/>
        <w:rPr>
          <w:rFonts w:ascii="Times New Roman" w:hAnsi="Times New Roman" w:eastAsia="宋体"/>
          <w:sz w:val="24"/>
          <w:szCs w:val="24"/>
        </w:rPr>
      </w:pPr>
      <w:r>
        <w:rPr>
          <w:rFonts w:hint="eastAsia" w:ascii="Times New Roman" w:hAnsi="Times New Roman" w:eastAsia="宋体"/>
          <w:sz w:val="24"/>
          <w:szCs w:val="24"/>
        </w:rPr>
        <w:t>《工程岩体试验方法标准》</w:t>
      </w:r>
      <w:r>
        <w:rPr>
          <w:rFonts w:ascii="Times New Roman" w:hAnsi="Times New Roman" w:eastAsia="宋体"/>
          <w:sz w:val="24"/>
          <w:szCs w:val="24"/>
        </w:rPr>
        <w:t xml:space="preserve"> GB/T 50266</w:t>
      </w:r>
    </w:p>
    <w:p>
      <w:pPr>
        <w:pStyle w:val="2"/>
        <w:spacing w:after="0" w:line="500" w:lineRule="exact"/>
        <w:jc w:val="both"/>
        <w:rPr>
          <w:rFonts w:ascii="Times New Roman" w:hAnsi="Times New Roman" w:eastAsia="宋体"/>
          <w:sz w:val="24"/>
          <w:szCs w:val="24"/>
        </w:rPr>
      </w:pPr>
      <w:r>
        <w:rPr>
          <w:rFonts w:hint="eastAsia" w:ascii="Times New Roman" w:hAnsi="Times New Roman" w:eastAsia="宋体"/>
          <w:sz w:val="24"/>
          <w:szCs w:val="24"/>
        </w:rPr>
        <w:t>《工程地质手册》</w:t>
      </w:r>
    </w:p>
    <w:p>
      <w:pPr>
        <w:pStyle w:val="2"/>
        <w:spacing w:after="0" w:line="500" w:lineRule="exact"/>
        <w:jc w:val="both"/>
        <w:rPr>
          <w:rFonts w:ascii="Times New Roman" w:hAnsi="Times New Roman" w:eastAsia="宋体"/>
          <w:sz w:val="24"/>
          <w:szCs w:val="24"/>
        </w:rPr>
      </w:pPr>
      <w:r>
        <w:rPr>
          <w:rFonts w:hint="eastAsia" w:ascii="Times New Roman" w:hAnsi="Times New Roman" w:eastAsia="宋体"/>
          <w:sz w:val="24"/>
          <w:szCs w:val="24"/>
        </w:rPr>
        <w:t>《检验检测机构资质认定能力评价</w:t>
      </w:r>
      <w:r>
        <w:rPr>
          <w:rFonts w:ascii="Times New Roman" w:hAnsi="Times New Roman" w:eastAsia="宋体"/>
          <w:sz w:val="24"/>
          <w:szCs w:val="24"/>
        </w:rPr>
        <w:t xml:space="preserve"> </w:t>
      </w:r>
      <w:r>
        <w:rPr>
          <w:rFonts w:hint="eastAsia" w:ascii="Times New Roman" w:hAnsi="Times New Roman" w:eastAsia="宋体"/>
          <w:sz w:val="24"/>
          <w:szCs w:val="24"/>
        </w:rPr>
        <w:t>检验检测机构通用要求》</w:t>
      </w:r>
      <w:r>
        <w:rPr>
          <w:rFonts w:ascii="Times New Roman" w:hAnsi="Times New Roman" w:eastAsia="宋体"/>
          <w:sz w:val="24"/>
          <w:szCs w:val="24"/>
        </w:rPr>
        <w:t xml:space="preserve"> RB/T 214</w:t>
      </w:r>
    </w:p>
    <w:p>
      <w:pPr>
        <w:pStyle w:val="2"/>
        <w:spacing w:after="0" w:line="500" w:lineRule="exact"/>
        <w:jc w:val="both"/>
        <w:rPr>
          <w:rFonts w:ascii="Times New Roman" w:hAnsi="Times New Roman" w:eastAsia="宋体"/>
          <w:sz w:val="24"/>
          <w:szCs w:val="24"/>
        </w:rPr>
      </w:pPr>
      <w:r>
        <w:rPr>
          <w:rFonts w:hint="eastAsia" w:ascii="Times New Roman" w:hAnsi="Times New Roman" w:eastAsia="宋体"/>
          <w:sz w:val="24"/>
          <w:szCs w:val="24"/>
        </w:rPr>
        <w:t>《岩土工程仪器基本参数及通用技术条件》</w:t>
      </w:r>
      <w:r>
        <w:rPr>
          <w:rFonts w:ascii="Times New Roman" w:hAnsi="Times New Roman" w:eastAsia="宋体"/>
          <w:sz w:val="24"/>
          <w:szCs w:val="24"/>
        </w:rPr>
        <w:t xml:space="preserve"> GB/T 15406</w:t>
      </w:r>
    </w:p>
    <w:p>
      <w:pPr>
        <w:pStyle w:val="2"/>
        <w:spacing w:after="0" w:line="500" w:lineRule="exact"/>
        <w:jc w:val="both"/>
        <w:rPr>
          <w:rFonts w:ascii="Times New Roman" w:hAnsi="Times New Roman" w:eastAsia="宋体"/>
          <w:sz w:val="24"/>
          <w:szCs w:val="24"/>
        </w:rPr>
      </w:pPr>
      <w:r>
        <w:rPr>
          <w:rFonts w:hint="eastAsia" w:ascii="Times New Roman" w:hAnsi="Times New Roman" w:eastAsia="宋体"/>
          <w:sz w:val="24"/>
          <w:szCs w:val="24"/>
        </w:rPr>
        <w:t>《危险化学品生产装置和储存设施风险基准》</w:t>
      </w:r>
      <w:r>
        <w:rPr>
          <w:rFonts w:ascii="Times New Roman" w:hAnsi="Times New Roman" w:eastAsia="宋体"/>
          <w:sz w:val="24"/>
          <w:szCs w:val="24"/>
        </w:rPr>
        <w:t xml:space="preserve"> </w:t>
      </w:r>
      <w:r>
        <w:rPr>
          <w:rFonts w:ascii="Times New Roman" w:hAnsi="Times New Roman" w:eastAsia="宋体"/>
          <w:bCs/>
          <w:sz w:val="24"/>
          <w:szCs w:val="24"/>
        </w:rPr>
        <w:t>GB 36894</w:t>
      </w:r>
    </w:p>
    <w:p>
      <w:pPr>
        <w:pStyle w:val="2"/>
        <w:spacing w:after="0" w:line="500" w:lineRule="exact"/>
        <w:jc w:val="both"/>
        <w:rPr>
          <w:rFonts w:ascii="Times New Roman" w:hAnsi="Times New Roman" w:eastAsia="宋体"/>
          <w:sz w:val="24"/>
          <w:szCs w:val="24"/>
        </w:rPr>
      </w:pPr>
      <w:r>
        <w:rPr>
          <w:rFonts w:hint="eastAsia" w:ascii="Times New Roman" w:hAnsi="Times New Roman" w:eastAsia="宋体"/>
          <w:sz w:val="24"/>
          <w:szCs w:val="24"/>
        </w:rPr>
        <w:t>《检验检疫试验室管理</w:t>
      </w:r>
      <w:r>
        <w:rPr>
          <w:rFonts w:ascii="Times New Roman" w:hAnsi="Times New Roman" w:eastAsia="宋体"/>
          <w:sz w:val="24"/>
          <w:szCs w:val="24"/>
        </w:rPr>
        <w:t xml:space="preserve"> </w:t>
      </w:r>
      <w:r>
        <w:rPr>
          <w:rFonts w:hint="eastAsia" w:ascii="Times New Roman" w:hAnsi="Times New Roman" w:eastAsia="宋体"/>
          <w:sz w:val="24"/>
          <w:szCs w:val="24"/>
        </w:rPr>
        <w:t>第</w:t>
      </w:r>
      <w:r>
        <w:rPr>
          <w:rFonts w:ascii="Times New Roman" w:hAnsi="Times New Roman" w:eastAsia="宋体"/>
          <w:sz w:val="24"/>
          <w:szCs w:val="24"/>
        </w:rPr>
        <w:t>5</w:t>
      </w:r>
      <w:r>
        <w:rPr>
          <w:rFonts w:hint="eastAsia" w:ascii="Times New Roman" w:hAnsi="Times New Roman" w:eastAsia="宋体"/>
          <w:sz w:val="24"/>
          <w:szCs w:val="24"/>
        </w:rPr>
        <w:t>部分：危险化学品安全管理指南》</w:t>
      </w:r>
      <w:r>
        <w:rPr>
          <w:rFonts w:ascii="Times New Roman" w:hAnsi="Times New Roman" w:eastAsia="宋体"/>
          <w:sz w:val="24"/>
          <w:szCs w:val="24"/>
        </w:rPr>
        <w:t xml:space="preserve"> </w:t>
      </w:r>
      <w:r>
        <w:rPr>
          <w:rFonts w:ascii="Times New Roman" w:hAnsi="Times New Roman" w:eastAsia="宋体"/>
          <w:bCs/>
          <w:sz w:val="24"/>
          <w:szCs w:val="24"/>
        </w:rPr>
        <w:t>SN/T 2294.5</w:t>
      </w:r>
    </w:p>
    <w:p>
      <w:pPr>
        <w:pStyle w:val="2"/>
        <w:spacing w:after="0" w:line="500" w:lineRule="exact"/>
        <w:jc w:val="both"/>
        <w:rPr>
          <w:rFonts w:ascii="Times New Roman" w:hAnsi="Times New Roman" w:eastAsia="宋体"/>
          <w:sz w:val="24"/>
          <w:szCs w:val="24"/>
        </w:rPr>
      </w:pPr>
      <w:r>
        <w:rPr>
          <w:rFonts w:hint="eastAsia" w:ascii="Times New Roman" w:hAnsi="Times New Roman" w:eastAsia="宋体"/>
          <w:sz w:val="24"/>
          <w:szCs w:val="24"/>
        </w:rPr>
        <w:t>《建设工程声像信息服务规范》</w:t>
      </w:r>
      <w:r>
        <w:rPr>
          <w:rFonts w:ascii="Times New Roman" w:hAnsi="Times New Roman" w:eastAsia="宋体"/>
          <w:sz w:val="24"/>
          <w:szCs w:val="24"/>
        </w:rPr>
        <w:t xml:space="preserve"> DB34/T 3324</w:t>
      </w:r>
    </w:p>
    <w:p>
      <w:pPr>
        <w:pStyle w:val="2"/>
        <w:spacing w:after="0" w:line="500" w:lineRule="exact"/>
        <w:jc w:val="both"/>
        <w:rPr>
          <w:rFonts w:ascii="Times New Roman" w:hAnsi="Times New Roman" w:eastAsia="宋体"/>
          <w:sz w:val="24"/>
          <w:szCs w:val="24"/>
        </w:rPr>
      </w:pPr>
    </w:p>
    <w:p>
      <w:pPr>
        <w:pStyle w:val="2"/>
        <w:spacing w:after="0" w:line="500" w:lineRule="exact"/>
        <w:jc w:val="both"/>
        <w:rPr>
          <w:rFonts w:ascii="Times New Roman" w:hAnsi="Times New Roman" w:eastAsia="宋体"/>
          <w:sz w:val="24"/>
          <w:szCs w:val="24"/>
        </w:rPr>
      </w:pPr>
    </w:p>
    <w:p>
      <w:pPr>
        <w:pStyle w:val="2"/>
        <w:spacing w:after="0" w:line="500" w:lineRule="exact"/>
        <w:jc w:val="both"/>
        <w:rPr>
          <w:rFonts w:ascii="Times New Roman" w:hAnsi="Times New Roman" w:eastAsia="宋体"/>
          <w:sz w:val="24"/>
          <w:szCs w:val="24"/>
        </w:rPr>
      </w:pPr>
    </w:p>
    <w:p>
      <w:pPr>
        <w:pStyle w:val="2"/>
        <w:spacing w:after="0" w:line="500" w:lineRule="exact"/>
        <w:jc w:val="both"/>
        <w:rPr>
          <w:rFonts w:ascii="Times New Roman" w:hAnsi="Times New Roman" w:eastAsia="宋体"/>
          <w:sz w:val="24"/>
          <w:szCs w:val="24"/>
        </w:rPr>
      </w:pPr>
    </w:p>
    <w:p>
      <w:pPr>
        <w:pStyle w:val="2"/>
        <w:spacing w:after="0" w:line="500" w:lineRule="exact"/>
        <w:jc w:val="both"/>
        <w:rPr>
          <w:rFonts w:ascii="Times New Roman" w:hAnsi="Times New Roman" w:eastAsia="宋体"/>
          <w:sz w:val="24"/>
          <w:szCs w:val="24"/>
        </w:rPr>
      </w:pPr>
    </w:p>
    <w:p>
      <w:pPr>
        <w:pStyle w:val="2"/>
        <w:spacing w:after="0" w:line="500" w:lineRule="exact"/>
        <w:jc w:val="both"/>
        <w:rPr>
          <w:rFonts w:ascii="Times New Roman" w:hAnsi="Times New Roman" w:eastAsia="宋体"/>
          <w:sz w:val="24"/>
          <w:szCs w:val="24"/>
        </w:rPr>
      </w:pPr>
    </w:p>
    <w:p>
      <w:pPr>
        <w:pStyle w:val="2"/>
        <w:spacing w:after="0" w:line="500" w:lineRule="exact"/>
        <w:jc w:val="both"/>
        <w:rPr>
          <w:rFonts w:ascii="Times New Roman" w:hAnsi="Times New Roman" w:eastAsia="宋体"/>
          <w:sz w:val="24"/>
          <w:szCs w:val="24"/>
        </w:rPr>
      </w:pPr>
    </w:p>
    <w:p>
      <w:pPr>
        <w:pStyle w:val="2"/>
        <w:spacing w:after="0" w:line="500" w:lineRule="exact"/>
        <w:jc w:val="both"/>
        <w:rPr>
          <w:rFonts w:ascii="Times New Roman" w:hAnsi="Times New Roman" w:eastAsia="宋体"/>
          <w:sz w:val="24"/>
          <w:szCs w:val="24"/>
        </w:rPr>
      </w:pPr>
    </w:p>
    <w:p>
      <w:pPr>
        <w:pStyle w:val="2"/>
        <w:spacing w:after="0" w:line="500" w:lineRule="exact"/>
        <w:jc w:val="both"/>
        <w:rPr>
          <w:rFonts w:ascii="Times New Roman" w:hAnsi="Times New Roman" w:eastAsia="宋体"/>
          <w:sz w:val="24"/>
          <w:szCs w:val="24"/>
        </w:rPr>
      </w:pPr>
    </w:p>
    <w:p>
      <w:pPr>
        <w:pStyle w:val="2"/>
        <w:spacing w:after="0" w:line="500" w:lineRule="exact"/>
        <w:jc w:val="both"/>
        <w:rPr>
          <w:rFonts w:ascii="Times New Roman" w:hAnsi="Times New Roman" w:eastAsia="宋体"/>
          <w:sz w:val="24"/>
          <w:szCs w:val="24"/>
        </w:rPr>
      </w:pPr>
    </w:p>
    <w:p>
      <w:pPr>
        <w:spacing w:after="0"/>
        <w:jc w:val="center"/>
        <w:rPr>
          <w:rFonts w:ascii="Times New Roman" w:hAnsi="Times New Roman" w:eastAsia="宋体"/>
          <w:b/>
          <w:sz w:val="52"/>
          <w:szCs w:val="52"/>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ambria">
    <w:altName w:val="Noto Sans Syriac Eastern"/>
    <w:panose1 w:val="02040503050406030204"/>
    <w:charset w:val="00"/>
    <w:family w:val="roman"/>
    <w:pitch w:val="default"/>
    <w:sig w:usb0="00000000" w:usb1="00000000" w:usb2="02000000" w:usb3="00000000" w:csb0="2000019F" w:csb1="00000000"/>
  </w:font>
  <w:font w:name="楷体_GB2312">
    <w:altName w:val="方正楷体_GBK"/>
    <w:panose1 w:val="00000000000000000000"/>
    <w:charset w:val="86"/>
    <w:family w:val="modern"/>
    <w:pitch w:val="default"/>
    <w:sig w:usb0="00000000" w:usb1="00000000" w:usb2="0000001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03797C"/>
    <w:multiLevelType w:val="multilevel"/>
    <w:tmpl w:val="5603797C"/>
    <w:lvl w:ilvl="0" w:tentative="0">
      <w:start w:val="1"/>
      <w:numFmt w:val="upperLetter"/>
      <w:suff w:val="space"/>
      <w:lvlText w:val="%1"/>
      <w:lvlJc w:val="left"/>
      <w:pPr>
        <w:ind w:left="425" w:hanging="425"/>
      </w:pPr>
    </w:lvl>
    <w:lvl w:ilvl="1" w:tentative="0">
      <w:start w:val="1"/>
      <w:numFmt w:val="decimal"/>
      <w:pStyle w:val="40"/>
      <w:suff w:val="space"/>
      <w:lvlText w:val="表%1.%2"/>
      <w:lvlJc w:val="center"/>
      <w:pPr>
        <w:ind w:left="2420" w:firstLine="0"/>
      </w:pPr>
      <w:rPr>
        <w:rFonts w:hint="eastAsia" w:ascii="黑体" w:hAnsi="Times New Roman" w:eastAsia="黑体"/>
        <w:sz w:val="21"/>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657D3FBC"/>
    <w:multiLevelType w:val="multilevel"/>
    <w:tmpl w:val="657D3FBC"/>
    <w:lvl w:ilvl="0" w:tentative="0">
      <w:start w:val="1"/>
      <w:numFmt w:val="upperLetter"/>
      <w:pStyle w:val="39"/>
      <w:suff w:val="nothing"/>
      <w:lvlText w:val="附录%1"/>
      <w:lvlJc w:val="left"/>
      <w:pPr>
        <w:ind w:left="0" w:firstLine="0"/>
      </w:pPr>
      <w:rPr>
        <w:b/>
        <w:bCs/>
        <w:spacing w:val="100"/>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1NjEwZWQ0MzM1MmU0YTk3MjQ0M2UyN2U5MWRjNzUifQ=="/>
  </w:docVars>
  <w:rsids>
    <w:rsidRoot w:val="00A01AAB"/>
    <w:rsid w:val="00007C51"/>
    <w:rsid w:val="00012755"/>
    <w:rsid w:val="00012FFC"/>
    <w:rsid w:val="00022E6C"/>
    <w:rsid w:val="00023374"/>
    <w:rsid w:val="00023775"/>
    <w:rsid w:val="000273DC"/>
    <w:rsid w:val="0003118B"/>
    <w:rsid w:val="00032773"/>
    <w:rsid w:val="00040DA0"/>
    <w:rsid w:val="00043DFF"/>
    <w:rsid w:val="00044FEB"/>
    <w:rsid w:val="000452A9"/>
    <w:rsid w:val="000477C1"/>
    <w:rsid w:val="00051B9D"/>
    <w:rsid w:val="0005217E"/>
    <w:rsid w:val="000563E0"/>
    <w:rsid w:val="0005774C"/>
    <w:rsid w:val="00057ED6"/>
    <w:rsid w:val="00060EB1"/>
    <w:rsid w:val="00061086"/>
    <w:rsid w:val="00071371"/>
    <w:rsid w:val="00071D48"/>
    <w:rsid w:val="00074B6F"/>
    <w:rsid w:val="0007548D"/>
    <w:rsid w:val="000814D3"/>
    <w:rsid w:val="000846E3"/>
    <w:rsid w:val="000858C8"/>
    <w:rsid w:val="000859C2"/>
    <w:rsid w:val="00086CF6"/>
    <w:rsid w:val="00092DE5"/>
    <w:rsid w:val="000934DE"/>
    <w:rsid w:val="00093C14"/>
    <w:rsid w:val="00094617"/>
    <w:rsid w:val="000A00D9"/>
    <w:rsid w:val="000A0564"/>
    <w:rsid w:val="000A3163"/>
    <w:rsid w:val="000A3240"/>
    <w:rsid w:val="000A506F"/>
    <w:rsid w:val="000B465F"/>
    <w:rsid w:val="000B4ADE"/>
    <w:rsid w:val="000C208B"/>
    <w:rsid w:val="000D0238"/>
    <w:rsid w:val="000D731E"/>
    <w:rsid w:val="000E13F7"/>
    <w:rsid w:val="000E2F11"/>
    <w:rsid w:val="000E3005"/>
    <w:rsid w:val="000E453E"/>
    <w:rsid w:val="000E6239"/>
    <w:rsid w:val="000E6B22"/>
    <w:rsid w:val="000F2C61"/>
    <w:rsid w:val="000F5541"/>
    <w:rsid w:val="001016D2"/>
    <w:rsid w:val="00101DAB"/>
    <w:rsid w:val="00102FE3"/>
    <w:rsid w:val="00105731"/>
    <w:rsid w:val="00107148"/>
    <w:rsid w:val="00111011"/>
    <w:rsid w:val="00112373"/>
    <w:rsid w:val="00116C31"/>
    <w:rsid w:val="0011791C"/>
    <w:rsid w:val="00120319"/>
    <w:rsid w:val="001235FA"/>
    <w:rsid w:val="00124FE8"/>
    <w:rsid w:val="0013150C"/>
    <w:rsid w:val="00132AF5"/>
    <w:rsid w:val="00133D64"/>
    <w:rsid w:val="00134BE4"/>
    <w:rsid w:val="0013701F"/>
    <w:rsid w:val="00140724"/>
    <w:rsid w:val="001430D7"/>
    <w:rsid w:val="0014482C"/>
    <w:rsid w:val="00150272"/>
    <w:rsid w:val="00153495"/>
    <w:rsid w:val="001578A7"/>
    <w:rsid w:val="00157F75"/>
    <w:rsid w:val="00160954"/>
    <w:rsid w:val="00160CFA"/>
    <w:rsid w:val="00163DEC"/>
    <w:rsid w:val="00163F03"/>
    <w:rsid w:val="00164059"/>
    <w:rsid w:val="00166377"/>
    <w:rsid w:val="00166A40"/>
    <w:rsid w:val="00170550"/>
    <w:rsid w:val="001725F1"/>
    <w:rsid w:val="001802EC"/>
    <w:rsid w:val="001879C8"/>
    <w:rsid w:val="00195671"/>
    <w:rsid w:val="001967C5"/>
    <w:rsid w:val="0019769B"/>
    <w:rsid w:val="00197D79"/>
    <w:rsid w:val="00197E6C"/>
    <w:rsid w:val="001A6EDF"/>
    <w:rsid w:val="001B3CCA"/>
    <w:rsid w:val="001C491D"/>
    <w:rsid w:val="001C558C"/>
    <w:rsid w:val="001C6926"/>
    <w:rsid w:val="001C74D8"/>
    <w:rsid w:val="001C79E5"/>
    <w:rsid w:val="001D5D23"/>
    <w:rsid w:val="001E052F"/>
    <w:rsid w:val="001E1056"/>
    <w:rsid w:val="001E2A78"/>
    <w:rsid w:val="001E38D3"/>
    <w:rsid w:val="001E44BA"/>
    <w:rsid w:val="001F225F"/>
    <w:rsid w:val="001F53B1"/>
    <w:rsid w:val="001F7461"/>
    <w:rsid w:val="00200E10"/>
    <w:rsid w:val="00200EE3"/>
    <w:rsid w:val="00201D0A"/>
    <w:rsid w:val="002155BB"/>
    <w:rsid w:val="002229BA"/>
    <w:rsid w:val="0022350F"/>
    <w:rsid w:val="00224EC5"/>
    <w:rsid w:val="0022541B"/>
    <w:rsid w:val="00227CCA"/>
    <w:rsid w:val="00230EB6"/>
    <w:rsid w:val="00233C51"/>
    <w:rsid w:val="00235384"/>
    <w:rsid w:val="00235F0D"/>
    <w:rsid w:val="00236F9F"/>
    <w:rsid w:val="0024316B"/>
    <w:rsid w:val="00245F9F"/>
    <w:rsid w:val="00245FE6"/>
    <w:rsid w:val="00250295"/>
    <w:rsid w:val="00251F02"/>
    <w:rsid w:val="002613AA"/>
    <w:rsid w:val="00266155"/>
    <w:rsid w:val="00270110"/>
    <w:rsid w:val="00270BC0"/>
    <w:rsid w:val="002715A3"/>
    <w:rsid w:val="00272A39"/>
    <w:rsid w:val="00275939"/>
    <w:rsid w:val="00275DFB"/>
    <w:rsid w:val="00280BE3"/>
    <w:rsid w:val="00293E0D"/>
    <w:rsid w:val="00297B59"/>
    <w:rsid w:val="002A1A19"/>
    <w:rsid w:val="002A3C0B"/>
    <w:rsid w:val="002A4B41"/>
    <w:rsid w:val="002A6C90"/>
    <w:rsid w:val="002B063C"/>
    <w:rsid w:val="002B091C"/>
    <w:rsid w:val="002B4243"/>
    <w:rsid w:val="002B5659"/>
    <w:rsid w:val="002B66D4"/>
    <w:rsid w:val="002D11E6"/>
    <w:rsid w:val="002D618C"/>
    <w:rsid w:val="002D725C"/>
    <w:rsid w:val="002E0129"/>
    <w:rsid w:val="002E0397"/>
    <w:rsid w:val="002E2066"/>
    <w:rsid w:val="002E3645"/>
    <w:rsid w:val="002E7A9B"/>
    <w:rsid w:val="0030080B"/>
    <w:rsid w:val="00301AD1"/>
    <w:rsid w:val="0030500D"/>
    <w:rsid w:val="00307FCC"/>
    <w:rsid w:val="00310238"/>
    <w:rsid w:val="00311FC4"/>
    <w:rsid w:val="00313E5E"/>
    <w:rsid w:val="003160B4"/>
    <w:rsid w:val="0031613C"/>
    <w:rsid w:val="0031785E"/>
    <w:rsid w:val="003322DB"/>
    <w:rsid w:val="00333158"/>
    <w:rsid w:val="00336273"/>
    <w:rsid w:val="00342382"/>
    <w:rsid w:val="0034493F"/>
    <w:rsid w:val="00344CEE"/>
    <w:rsid w:val="00346B19"/>
    <w:rsid w:val="00347865"/>
    <w:rsid w:val="00347F14"/>
    <w:rsid w:val="003502DA"/>
    <w:rsid w:val="00353EB9"/>
    <w:rsid w:val="00354E2A"/>
    <w:rsid w:val="00356982"/>
    <w:rsid w:val="00361421"/>
    <w:rsid w:val="003628C8"/>
    <w:rsid w:val="0037163E"/>
    <w:rsid w:val="003746EF"/>
    <w:rsid w:val="00384C33"/>
    <w:rsid w:val="00394A8B"/>
    <w:rsid w:val="00395843"/>
    <w:rsid w:val="00396AF1"/>
    <w:rsid w:val="003A3E4B"/>
    <w:rsid w:val="003A4B21"/>
    <w:rsid w:val="003A6389"/>
    <w:rsid w:val="003A7F9D"/>
    <w:rsid w:val="003B07B9"/>
    <w:rsid w:val="003B1580"/>
    <w:rsid w:val="003B20AF"/>
    <w:rsid w:val="003B2F3B"/>
    <w:rsid w:val="003B5C50"/>
    <w:rsid w:val="003B736A"/>
    <w:rsid w:val="003C0D3C"/>
    <w:rsid w:val="003C5BF4"/>
    <w:rsid w:val="003C5F1C"/>
    <w:rsid w:val="003C763E"/>
    <w:rsid w:val="003D165B"/>
    <w:rsid w:val="003D18BE"/>
    <w:rsid w:val="003D5709"/>
    <w:rsid w:val="003D581A"/>
    <w:rsid w:val="003D7531"/>
    <w:rsid w:val="003E1BC6"/>
    <w:rsid w:val="003E4DD1"/>
    <w:rsid w:val="003F2B7F"/>
    <w:rsid w:val="003F54F3"/>
    <w:rsid w:val="003F6097"/>
    <w:rsid w:val="003F65E4"/>
    <w:rsid w:val="00402D63"/>
    <w:rsid w:val="00403144"/>
    <w:rsid w:val="00413A7B"/>
    <w:rsid w:val="004162C3"/>
    <w:rsid w:val="00420167"/>
    <w:rsid w:val="00424DA3"/>
    <w:rsid w:val="00424F98"/>
    <w:rsid w:val="004255B7"/>
    <w:rsid w:val="004370B0"/>
    <w:rsid w:val="00440C17"/>
    <w:rsid w:val="00440E89"/>
    <w:rsid w:val="0044202E"/>
    <w:rsid w:val="00442548"/>
    <w:rsid w:val="00443764"/>
    <w:rsid w:val="00446116"/>
    <w:rsid w:val="004464BC"/>
    <w:rsid w:val="00454EC7"/>
    <w:rsid w:val="00455EFE"/>
    <w:rsid w:val="00456573"/>
    <w:rsid w:val="00462D48"/>
    <w:rsid w:val="00462E0A"/>
    <w:rsid w:val="00463962"/>
    <w:rsid w:val="00464027"/>
    <w:rsid w:val="004642F6"/>
    <w:rsid w:val="00466128"/>
    <w:rsid w:val="0047190B"/>
    <w:rsid w:val="004731EA"/>
    <w:rsid w:val="0047388F"/>
    <w:rsid w:val="00473B8B"/>
    <w:rsid w:val="00473C8E"/>
    <w:rsid w:val="00473F37"/>
    <w:rsid w:val="00477650"/>
    <w:rsid w:val="00481B0E"/>
    <w:rsid w:val="00482BA5"/>
    <w:rsid w:val="00484141"/>
    <w:rsid w:val="00490292"/>
    <w:rsid w:val="00494145"/>
    <w:rsid w:val="004944EE"/>
    <w:rsid w:val="0049734D"/>
    <w:rsid w:val="00497539"/>
    <w:rsid w:val="004A2D69"/>
    <w:rsid w:val="004A3142"/>
    <w:rsid w:val="004A328F"/>
    <w:rsid w:val="004A5C7B"/>
    <w:rsid w:val="004B5543"/>
    <w:rsid w:val="004C0D83"/>
    <w:rsid w:val="004C26EF"/>
    <w:rsid w:val="004C2D0D"/>
    <w:rsid w:val="004C40B1"/>
    <w:rsid w:val="004C651A"/>
    <w:rsid w:val="004C6633"/>
    <w:rsid w:val="004D2B05"/>
    <w:rsid w:val="004D2C19"/>
    <w:rsid w:val="004D56B7"/>
    <w:rsid w:val="004D5E24"/>
    <w:rsid w:val="004E23BE"/>
    <w:rsid w:val="004F06F5"/>
    <w:rsid w:val="004F2D1B"/>
    <w:rsid w:val="004F3391"/>
    <w:rsid w:val="004F65C3"/>
    <w:rsid w:val="004F6F95"/>
    <w:rsid w:val="00507CD7"/>
    <w:rsid w:val="005117B2"/>
    <w:rsid w:val="00511BFD"/>
    <w:rsid w:val="0051275A"/>
    <w:rsid w:val="005165EC"/>
    <w:rsid w:val="00532ECB"/>
    <w:rsid w:val="005348F4"/>
    <w:rsid w:val="00536540"/>
    <w:rsid w:val="00540C2B"/>
    <w:rsid w:val="0054700A"/>
    <w:rsid w:val="00560D1A"/>
    <w:rsid w:val="0056166F"/>
    <w:rsid w:val="00574085"/>
    <w:rsid w:val="00574A6C"/>
    <w:rsid w:val="0057705C"/>
    <w:rsid w:val="0057745A"/>
    <w:rsid w:val="00583499"/>
    <w:rsid w:val="00585A49"/>
    <w:rsid w:val="00587164"/>
    <w:rsid w:val="00592544"/>
    <w:rsid w:val="00592714"/>
    <w:rsid w:val="00592C65"/>
    <w:rsid w:val="00597185"/>
    <w:rsid w:val="005A0A80"/>
    <w:rsid w:val="005A35C2"/>
    <w:rsid w:val="005A403F"/>
    <w:rsid w:val="005A5826"/>
    <w:rsid w:val="005A6129"/>
    <w:rsid w:val="005A633B"/>
    <w:rsid w:val="005B3472"/>
    <w:rsid w:val="005B7B7C"/>
    <w:rsid w:val="005C2A98"/>
    <w:rsid w:val="005C644F"/>
    <w:rsid w:val="005C6CE0"/>
    <w:rsid w:val="005C7D64"/>
    <w:rsid w:val="005D1494"/>
    <w:rsid w:val="005D1ABA"/>
    <w:rsid w:val="005D3536"/>
    <w:rsid w:val="005D6AD4"/>
    <w:rsid w:val="005E15B2"/>
    <w:rsid w:val="005E3CB1"/>
    <w:rsid w:val="005E5578"/>
    <w:rsid w:val="005E6E5D"/>
    <w:rsid w:val="005E7ADF"/>
    <w:rsid w:val="005F2D4D"/>
    <w:rsid w:val="005F73A7"/>
    <w:rsid w:val="006019AC"/>
    <w:rsid w:val="0060780E"/>
    <w:rsid w:val="00612F6B"/>
    <w:rsid w:val="00614AB9"/>
    <w:rsid w:val="00617501"/>
    <w:rsid w:val="006219DC"/>
    <w:rsid w:val="00624022"/>
    <w:rsid w:val="00626B79"/>
    <w:rsid w:val="0063162B"/>
    <w:rsid w:val="006363A7"/>
    <w:rsid w:val="00637049"/>
    <w:rsid w:val="00637EDE"/>
    <w:rsid w:val="00640E20"/>
    <w:rsid w:val="00644B33"/>
    <w:rsid w:val="00647048"/>
    <w:rsid w:val="00647248"/>
    <w:rsid w:val="00650BAA"/>
    <w:rsid w:val="00651C98"/>
    <w:rsid w:val="006566EE"/>
    <w:rsid w:val="0066110D"/>
    <w:rsid w:val="006615F7"/>
    <w:rsid w:val="00665489"/>
    <w:rsid w:val="006710A5"/>
    <w:rsid w:val="0067136F"/>
    <w:rsid w:val="0068289E"/>
    <w:rsid w:val="00683BBD"/>
    <w:rsid w:val="00694C2C"/>
    <w:rsid w:val="006963B2"/>
    <w:rsid w:val="006964C0"/>
    <w:rsid w:val="00697138"/>
    <w:rsid w:val="006B08BF"/>
    <w:rsid w:val="006B08CC"/>
    <w:rsid w:val="006B170A"/>
    <w:rsid w:val="006B35E5"/>
    <w:rsid w:val="006B4097"/>
    <w:rsid w:val="006B58E6"/>
    <w:rsid w:val="006C1537"/>
    <w:rsid w:val="006C208D"/>
    <w:rsid w:val="006C2D54"/>
    <w:rsid w:val="006C5C32"/>
    <w:rsid w:val="006C5ED3"/>
    <w:rsid w:val="006C67A4"/>
    <w:rsid w:val="006D074C"/>
    <w:rsid w:val="006D4BBF"/>
    <w:rsid w:val="006E3DC8"/>
    <w:rsid w:val="006E48E3"/>
    <w:rsid w:val="006E5F0C"/>
    <w:rsid w:val="006E7A93"/>
    <w:rsid w:val="006F058C"/>
    <w:rsid w:val="006F1F00"/>
    <w:rsid w:val="006F2069"/>
    <w:rsid w:val="006F480F"/>
    <w:rsid w:val="006F53A5"/>
    <w:rsid w:val="006F623E"/>
    <w:rsid w:val="006F69DA"/>
    <w:rsid w:val="007004B0"/>
    <w:rsid w:val="0070168C"/>
    <w:rsid w:val="007018E2"/>
    <w:rsid w:val="0070375E"/>
    <w:rsid w:val="00704FD8"/>
    <w:rsid w:val="00707D5B"/>
    <w:rsid w:val="00710CD4"/>
    <w:rsid w:val="007160E8"/>
    <w:rsid w:val="00720D1E"/>
    <w:rsid w:val="00721A50"/>
    <w:rsid w:val="00722B0A"/>
    <w:rsid w:val="007238F2"/>
    <w:rsid w:val="00723E72"/>
    <w:rsid w:val="007274DF"/>
    <w:rsid w:val="00732457"/>
    <w:rsid w:val="007349D5"/>
    <w:rsid w:val="0073508E"/>
    <w:rsid w:val="00735461"/>
    <w:rsid w:val="00745595"/>
    <w:rsid w:val="007476EA"/>
    <w:rsid w:val="007476F3"/>
    <w:rsid w:val="0075207D"/>
    <w:rsid w:val="00752103"/>
    <w:rsid w:val="00755867"/>
    <w:rsid w:val="0075760A"/>
    <w:rsid w:val="007610D9"/>
    <w:rsid w:val="0076237E"/>
    <w:rsid w:val="0076396D"/>
    <w:rsid w:val="00767799"/>
    <w:rsid w:val="00772B64"/>
    <w:rsid w:val="00773AC6"/>
    <w:rsid w:val="007750E4"/>
    <w:rsid w:val="0078018C"/>
    <w:rsid w:val="00782E5E"/>
    <w:rsid w:val="00785FBE"/>
    <w:rsid w:val="00787399"/>
    <w:rsid w:val="00792F34"/>
    <w:rsid w:val="0079358B"/>
    <w:rsid w:val="00796A1C"/>
    <w:rsid w:val="007A32B0"/>
    <w:rsid w:val="007A3501"/>
    <w:rsid w:val="007A489A"/>
    <w:rsid w:val="007B4C42"/>
    <w:rsid w:val="007B60F5"/>
    <w:rsid w:val="007B6C2E"/>
    <w:rsid w:val="007C1712"/>
    <w:rsid w:val="007C694D"/>
    <w:rsid w:val="007C6EC3"/>
    <w:rsid w:val="007C7939"/>
    <w:rsid w:val="007D06E4"/>
    <w:rsid w:val="007D0F52"/>
    <w:rsid w:val="007D0F92"/>
    <w:rsid w:val="007E07B4"/>
    <w:rsid w:val="007E1F85"/>
    <w:rsid w:val="007E258E"/>
    <w:rsid w:val="007E7663"/>
    <w:rsid w:val="007F1971"/>
    <w:rsid w:val="007F20D9"/>
    <w:rsid w:val="007F220C"/>
    <w:rsid w:val="007F44B6"/>
    <w:rsid w:val="00805774"/>
    <w:rsid w:val="00807981"/>
    <w:rsid w:val="00812CD6"/>
    <w:rsid w:val="00814458"/>
    <w:rsid w:val="008153B9"/>
    <w:rsid w:val="00816DEB"/>
    <w:rsid w:val="00820E33"/>
    <w:rsid w:val="008216D0"/>
    <w:rsid w:val="00832C78"/>
    <w:rsid w:val="008334D0"/>
    <w:rsid w:val="00834858"/>
    <w:rsid w:val="00836B18"/>
    <w:rsid w:val="00836E0C"/>
    <w:rsid w:val="008371DF"/>
    <w:rsid w:val="008425AD"/>
    <w:rsid w:val="00844330"/>
    <w:rsid w:val="00846B17"/>
    <w:rsid w:val="00852188"/>
    <w:rsid w:val="008547BB"/>
    <w:rsid w:val="008565A5"/>
    <w:rsid w:val="00856D23"/>
    <w:rsid w:val="00862DE8"/>
    <w:rsid w:val="00866F76"/>
    <w:rsid w:val="008676EC"/>
    <w:rsid w:val="008756C5"/>
    <w:rsid w:val="008803F6"/>
    <w:rsid w:val="00884E32"/>
    <w:rsid w:val="00886AD1"/>
    <w:rsid w:val="00891FDE"/>
    <w:rsid w:val="00897481"/>
    <w:rsid w:val="00897A45"/>
    <w:rsid w:val="008A31E0"/>
    <w:rsid w:val="008A5508"/>
    <w:rsid w:val="008C1B51"/>
    <w:rsid w:val="008C3EE0"/>
    <w:rsid w:val="008D0443"/>
    <w:rsid w:val="008D6A97"/>
    <w:rsid w:val="008D6BC1"/>
    <w:rsid w:val="008E6BDD"/>
    <w:rsid w:val="008E7B17"/>
    <w:rsid w:val="008F4A27"/>
    <w:rsid w:val="00901A7C"/>
    <w:rsid w:val="00906A2E"/>
    <w:rsid w:val="0090751D"/>
    <w:rsid w:val="00910E2D"/>
    <w:rsid w:val="00916D2F"/>
    <w:rsid w:val="00916FE8"/>
    <w:rsid w:val="009227AD"/>
    <w:rsid w:val="00924A7D"/>
    <w:rsid w:val="00932656"/>
    <w:rsid w:val="00935406"/>
    <w:rsid w:val="00937711"/>
    <w:rsid w:val="00943A0D"/>
    <w:rsid w:val="00943A4A"/>
    <w:rsid w:val="00944E98"/>
    <w:rsid w:val="0094638D"/>
    <w:rsid w:val="009465C9"/>
    <w:rsid w:val="009554CE"/>
    <w:rsid w:val="0095578C"/>
    <w:rsid w:val="009568E1"/>
    <w:rsid w:val="009615D2"/>
    <w:rsid w:val="00963D82"/>
    <w:rsid w:val="009658B6"/>
    <w:rsid w:val="00965AAE"/>
    <w:rsid w:val="00972930"/>
    <w:rsid w:val="00976016"/>
    <w:rsid w:val="00981CB1"/>
    <w:rsid w:val="00983D7B"/>
    <w:rsid w:val="00986075"/>
    <w:rsid w:val="0098684B"/>
    <w:rsid w:val="009877DD"/>
    <w:rsid w:val="00991D34"/>
    <w:rsid w:val="00992DB2"/>
    <w:rsid w:val="009B0FF1"/>
    <w:rsid w:val="009B1C41"/>
    <w:rsid w:val="009B23B1"/>
    <w:rsid w:val="009B2D19"/>
    <w:rsid w:val="009B74F5"/>
    <w:rsid w:val="009C224B"/>
    <w:rsid w:val="009C24A8"/>
    <w:rsid w:val="009C389E"/>
    <w:rsid w:val="009C54D2"/>
    <w:rsid w:val="009C7E98"/>
    <w:rsid w:val="009D2D34"/>
    <w:rsid w:val="009D3446"/>
    <w:rsid w:val="009D3B41"/>
    <w:rsid w:val="009D43ED"/>
    <w:rsid w:val="009D6A41"/>
    <w:rsid w:val="009E2034"/>
    <w:rsid w:val="009E2317"/>
    <w:rsid w:val="009E316E"/>
    <w:rsid w:val="009E497A"/>
    <w:rsid w:val="009E65DB"/>
    <w:rsid w:val="009F0801"/>
    <w:rsid w:val="009F197C"/>
    <w:rsid w:val="00A01AAB"/>
    <w:rsid w:val="00A023E4"/>
    <w:rsid w:val="00A034C4"/>
    <w:rsid w:val="00A046EA"/>
    <w:rsid w:val="00A1512D"/>
    <w:rsid w:val="00A1743C"/>
    <w:rsid w:val="00A26A0F"/>
    <w:rsid w:val="00A3089B"/>
    <w:rsid w:val="00A322B8"/>
    <w:rsid w:val="00A339F3"/>
    <w:rsid w:val="00A379A8"/>
    <w:rsid w:val="00A40397"/>
    <w:rsid w:val="00A40662"/>
    <w:rsid w:val="00A42594"/>
    <w:rsid w:val="00A43A18"/>
    <w:rsid w:val="00A447B2"/>
    <w:rsid w:val="00A47904"/>
    <w:rsid w:val="00A60EE0"/>
    <w:rsid w:val="00A6252C"/>
    <w:rsid w:val="00A63EDD"/>
    <w:rsid w:val="00A64542"/>
    <w:rsid w:val="00A66676"/>
    <w:rsid w:val="00A70B52"/>
    <w:rsid w:val="00A71859"/>
    <w:rsid w:val="00A71898"/>
    <w:rsid w:val="00A73F36"/>
    <w:rsid w:val="00A76036"/>
    <w:rsid w:val="00A77B2B"/>
    <w:rsid w:val="00A81D16"/>
    <w:rsid w:val="00A81F8C"/>
    <w:rsid w:val="00A832B9"/>
    <w:rsid w:val="00A91C46"/>
    <w:rsid w:val="00A92026"/>
    <w:rsid w:val="00A93314"/>
    <w:rsid w:val="00A94F56"/>
    <w:rsid w:val="00A95054"/>
    <w:rsid w:val="00AA2D7D"/>
    <w:rsid w:val="00AA33CE"/>
    <w:rsid w:val="00AA3DC5"/>
    <w:rsid w:val="00AA4B2E"/>
    <w:rsid w:val="00AB1B5F"/>
    <w:rsid w:val="00AB3D9A"/>
    <w:rsid w:val="00AB73D7"/>
    <w:rsid w:val="00AB7432"/>
    <w:rsid w:val="00AC2C8B"/>
    <w:rsid w:val="00AC38ED"/>
    <w:rsid w:val="00AC782C"/>
    <w:rsid w:val="00AD127E"/>
    <w:rsid w:val="00AD1ABF"/>
    <w:rsid w:val="00AD209C"/>
    <w:rsid w:val="00AD2E61"/>
    <w:rsid w:val="00AD2E7E"/>
    <w:rsid w:val="00AD5428"/>
    <w:rsid w:val="00AE010E"/>
    <w:rsid w:val="00AF1953"/>
    <w:rsid w:val="00AF210C"/>
    <w:rsid w:val="00AF4592"/>
    <w:rsid w:val="00B04912"/>
    <w:rsid w:val="00B07596"/>
    <w:rsid w:val="00B13C43"/>
    <w:rsid w:val="00B21066"/>
    <w:rsid w:val="00B218B2"/>
    <w:rsid w:val="00B21F05"/>
    <w:rsid w:val="00B22F43"/>
    <w:rsid w:val="00B27473"/>
    <w:rsid w:val="00B31EDE"/>
    <w:rsid w:val="00B34F72"/>
    <w:rsid w:val="00B36959"/>
    <w:rsid w:val="00B40B26"/>
    <w:rsid w:val="00B4181C"/>
    <w:rsid w:val="00B525CC"/>
    <w:rsid w:val="00B53EF4"/>
    <w:rsid w:val="00B56313"/>
    <w:rsid w:val="00B57B28"/>
    <w:rsid w:val="00B57F29"/>
    <w:rsid w:val="00B62AA6"/>
    <w:rsid w:val="00B63434"/>
    <w:rsid w:val="00B66BFC"/>
    <w:rsid w:val="00B71E3F"/>
    <w:rsid w:val="00B7355D"/>
    <w:rsid w:val="00B740D9"/>
    <w:rsid w:val="00B77DD4"/>
    <w:rsid w:val="00B84768"/>
    <w:rsid w:val="00B863F9"/>
    <w:rsid w:val="00B871A3"/>
    <w:rsid w:val="00B90ECB"/>
    <w:rsid w:val="00B97289"/>
    <w:rsid w:val="00BA59D1"/>
    <w:rsid w:val="00BA649D"/>
    <w:rsid w:val="00BA6D58"/>
    <w:rsid w:val="00BB14BD"/>
    <w:rsid w:val="00BC4E73"/>
    <w:rsid w:val="00BD3D6A"/>
    <w:rsid w:val="00BD4782"/>
    <w:rsid w:val="00BD6F01"/>
    <w:rsid w:val="00BE0CCA"/>
    <w:rsid w:val="00BE3433"/>
    <w:rsid w:val="00BE55A9"/>
    <w:rsid w:val="00BE598C"/>
    <w:rsid w:val="00BE5F99"/>
    <w:rsid w:val="00BE7B24"/>
    <w:rsid w:val="00BF0D6D"/>
    <w:rsid w:val="00BF119D"/>
    <w:rsid w:val="00BF2174"/>
    <w:rsid w:val="00BF43C3"/>
    <w:rsid w:val="00BF57FF"/>
    <w:rsid w:val="00BF617D"/>
    <w:rsid w:val="00BF6469"/>
    <w:rsid w:val="00C0253F"/>
    <w:rsid w:val="00C02CEF"/>
    <w:rsid w:val="00C046D5"/>
    <w:rsid w:val="00C0755A"/>
    <w:rsid w:val="00C07F47"/>
    <w:rsid w:val="00C1280C"/>
    <w:rsid w:val="00C22A4A"/>
    <w:rsid w:val="00C245FF"/>
    <w:rsid w:val="00C24839"/>
    <w:rsid w:val="00C24E51"/>
    <w:rsid w:val="00C26882"/>
    <w:rsid w:val="00C31ED4"/>
    <w:rsid w:val="00C3368B"/>
    <w:rsid w:val="00C33F85"/>
    <w:rsid w:val="00C40665"/>
    <w:rsid w:val="00C4073E"/>
    <w:rsid w:val="00C41330"/>
    <w:rsid w:val="00C4298C"/>
    <w:rsid w:val="00C45B96"/>
    <w:rsid w:val="00C45ED9"/>
    <w:rsid w:val="00C477D0"/>
    <w:rsid w:val="00C50874"/>
    <w:rsid w:val="00C521EF"/>
    <w:rsid w:val="00C57AF0"/>
    <w:rsid w:val="00C57B0E"/>
    <w:rsid w:val="00C60122"/>
    <w:rsid w:val="00C6126B"/>
    <w:rsid w:val="00C61A10"/>
    <w:rsid w:val="00C63B16"/>
    <w:rsid w:val="00C63E49"/>
    <w:rsid w:val="00C6681C"/>
    <w:rsid w:val="00C741AF"/>
    <w:rsid w:val="00C76AC5"/>
    <w:rsid w:val="00C77677"/>
    <w:rsid w:val="00C81F9E"/>
    <w:rsid w:val="00C85B1B"/>
    <w:rsid w:val="00C91E6D"/>
    <w:rsid w:val="00C92058"/>
    <w:rsid w:val="00C92966"/>
    <w:rsid w:val="00CB175B"/>
    <w:rsid w:val="00CB2470"/>
    <w:rsid w:val="00CB32B5"/>
    <w:rsid w:val="00CB3D83"/>
    <w:rsid w:val="00CB4A7C"/>
    <w:rsid w:val="00CD0F74"/>
    <w:rsid w:val="00CD355B"/>
    <w:rsid w:val="00CD4F8B"/>
    <w:rsid w:val="00CD5B2C"/>
    <w:rsid w:val="00CD5CFA"/>
    <w:rsid w:val="00CD7830"/>
    <w:rsid w:val="00CE519C"/>
    <w:rsid w:val="00CF180F"/>
    <w:rsid w:val="00CF2F18"/>
    <w:rsid w:val="00CF3F6E"/>
    <w:rsid w:val="00D0492F"/>
    <w:rsid w:val="00D05101"/>
    <w:rsid w:val="00D14263"/>
    <w:rsid w:val="00D1555F"/>
    <w:rsid w:val="00D1655D"/>
    <w:rsid w:val="00D16BF7"/>
    <w:rsid w:val="00D171F8"/>
    <w:rsid w:val="00D234E7"/>
    <w:rsid w:val="00D303F1"/>
    <w:rsid w:val="00D32DA9"/>
    <w:rsid w:val="00D3601D"/>
    <w:rsid w:val="00D36FDB"/>
    <w:rsid w:val="00D404C8"/>
    <w:rsid w:val="00D40F24"/>
    <w:rsid w:val="00D42527"/>
    <w:rsid w:val="00D45DDD"/>
    <w:rsid w:val="00D472ED"/>
    <w:rsid w:val="00D54A0A"/>
    <w:rsid w:val="00D54C9C"/>
    <w:rsid w:val="00D564FC"/>
    <w:rsid w:val="00D602C0"/>
    <w:rsid w:val="00D64587"/>
    <w:rsid w:val="00D64A64"/>
    <w:rsid w:val="00D6634E"/>
    <w:rsid w:val="00D674E8"/>
    <w:rsid w:val="00D7562A"/>
    <w:rsid w:val="00D77FDB"/>
    <w:rsid w:val="00D801A4"/>
    <w:rsid w:val="00D81DE3"/>
    <w:rsid w:val="00D823C3"/>
    <w:rsid w:val="00D827EB"/>
    <w:rsid w:val="00D83F7C"/>
    <w:rsid w:val="00D86909"/>
    <w:rsid w:val="00D91EA5"/>
    <w:rsid w:val="00D92D51"/>
    <w:rsid w:val="00D93134"/>
    <w:rsid w:val="00D94254"/>
    <w:rsid w:val="00DA394C"/>
    <w:rsid w:val="00DA7A31"/>
    <w:rsid w:val="00DA7ADA"/>
    <w:rsid w:val="00DA7E67"/>
    <w:rsid w:val="00DB3A08"/>
    <w:rsid w:val="00DB48DD"/>
    <w:rsid w:val="00DB4C27"/>
    <w:rsid w:val="00DB7C9E"/>
    <w:rsid w:val="00DC0FB2"/>
    <w:rsid w:val="00DC0FFB"/>
    <w:rsid w:val="00DC483E"/>
    <w:rsid w:val="00DC6753"/>
    <w:rsid w:val="00DC72A3"/>
    <w:rsid w:val="00DD279B"/>
    <w:rsid w:val="00DD4E62"/>
    <w:rsid w:val="00DE07FC"/>
    <w:rsid w:val="00DE2BCD"/>
    <w:rsid w:val="00DE3968"/>
    <w:rsid w:val="00DF0D6B"/>
    <w:rsid w:val="00DF4CBE"/>
    <w:rsid w:val="00DF529F"/>
    <w:rsid w:val="00E069A4"/>
    <w:rsid w:val="00E0763F"/>
    <w:rsid w:val="00E127AB"/>
    <w:rsid w:val="00E20EE9"/>
    <w:rsid w:val="00E20F65"/>
    <w:rsid w:val="00E263DF"/>
    <w:rsid w:val="00E2736B"/>
    <w:rsid w:val="00E328B4"/>
    <w:rsid w:val="00E32F25"/>
    <w:rsid w:val="00E35238"/>
    <w:rsid w:val="00E36285"/>
    <w:rsid w:val="00E41A89"/>
    <w:rsid w:val="00E4416A"/>
    <w:rsid w:val="00E44998"/>
    <w:rsid w:val="00E45BD9"/>
    <w:rsid w:val="00E5241C"/>
    <w:rsid w:val="00E52568"/>
    <w:rsid w:val="00E56ECF"/>
    <w:rsid w:val="00E605FA"/>
    <w:rsid w:val="00E64413"/>
    <w:rsid w:val="00E6473F"/>
    <w:rsid w:val="00E6478D"/>
    <w:rsid w:val="00E71351"/>
    <w:rsid w:val="00E716BF"/>
    <w:rsid w:val="00E72D10"/>
    <w:rsid w:val="00E8034F"/>
    <w:rsid w:val="00E83229"/>
    <w:rsid w:val="00E846ED"/>
    <w:rsid w:val="00E92396"/>
    <w:rsid w:val="00E96484"/>
    <w:rsid w:val="00E97F35"/>
    <w:rsid w:val="00EA21D2"/>
    <w:rsid w:val="00EA7BB6"/>
    <w:rsid w:val="00EB2845"/>
    <w:rsid w:val="00EB3125"/>
    <w:rsid w:val="00EB5817"/>
    <w:rsid w:val="00EB5A07"/>
    <w:rsid w:val="00EB72C6"/>
    <w:rsid w:val="00EC1AF3"/>
    <w:rsid w:val="00EC4387"/>
    <w:rsid w:val="00ED1911"/>
    <w:rsid w:val="00ED42B5"/>
    <w:rsid w:val="00EE0880"/>
    <w:rsid w:val="00EE1880"/>
    <w:rsid w:val="00EE2711"/>
    <w:rsid w:val="00EE392B"/>
    <w:rsid w:val="00EE5785"/>
    <w:rsid w:val="00EE5D22"/>
    <w:rsid w:val="00EF0B8F"/>
    <w:rsid w:val="00EF0D9E"/>
    <w:rsid w:val="00EF21BB"/>
    <w:rsid w:val="00F01D62"/>
    <w:rsid w:val="00F03233"/>
    <w:rsid w:val="00F059A9"/>
    <w:rsid w:val="00F062DE"/>
    <w:rsid w:val="00F07800"/>
    <w:rsid w:val="00F079F8"/>
    <w:rsid w:val="00F12EA4"/>
    <w:rsid w:val="00F132C6"/>
    <w:rsid w:val="00F134B7"/>
    <w:rsid w:val="00F136FB"/>
    <w:rsid w:val="00F15261"/>
    <w:rsid w:val="00F1642C"/>
    <w:rsid w:val="00F229CB"/>
    <w:rsid w:val="00F24F41"/>
    <w:rsid w:val="00F254FD"/>
    <w:rsid w:val="00F27E01"/>
    <w:rsid w:val="00F3230E"/>
    <w:rsid w:val="00F32831"/>
    <w:rsid w:val="00F33572"/>
    <w:rsid w:val="00F33C80"/>
    <w:rsid w:val="00F34B5C"/>
    <w:rsid w:val="00F34BBD"/>
    <w:rsid w:val="00F37C88"/>
    <w:rsid w:val="00F40145"/>
    <w:rsid w:val="00F51F08"/>
    <w:rsid w:val="00F53E31"/>
    <w:rsid w:val="00F54DCE"/>
    <w:rsid w:val="00F6734C"/>
    <w:rsid w:val="00F73AAF"/>
    <w:rsid w:val="00F828AB"/>
    <w:rsid w:val="00F83D3D"/>
    <w:rsid w:val="00F848D4"/>
    <w:rsid w:val="00F9173B"/>
    <w:rsid w:val="00F918F1"/>
    <w:rsid w:val="00F96589"/>
    <w:rsid w:val="00F96A43"/>
    <w:rsid w:val="00FA0B37"/>
    <w:rsid w:val="00FA7AD7"/>
    <w:rsid w:val="00FB2724"/>
    <w:rsid w:val="00FB2862"/>
    <w:rsid w:val="00FB3A31"/>
    <w:rsid w:val="00FB3BE2"/>
    <w:rsid w:val="00FB583F"/>
    <w:rsid w:val="00FB5F72"/>
    <w:rsid w:val="00FB6059"/>
    <w:rsid w:val="00FB6ECE"/>
    <w:rsid w:val="00FC03F6"/>
    <w:rsid w:val="00FC0AA2"/>
    <w:rsid w:val="00FC1EE9"/>
    <w:rsid w:val="00FC3157"/>
    <w:rsid w:val="00FC6BBA"/>
    <w:rsid w:val="00FC765F"/>
    <w:rsid w:val="00FD30D5"/>
    <w:rsid w:val="00FE03AA"/>
    <w:rsid w:val="00FE4402"/>
    <w:rsid w:val="00FE44DC"/>
    <w:rsid w:val="00FF165E"/>
    <w:rsid w:val="00FF3F42"/>
    <w:rsid w:val="035A4CAD"/>
    <w:rsid w:val="03713D8C"/>
    <w:rsid w:val="066D1D8C"/>
    <w:rsid w:val="08422985"/>
    <w:rsid w:val="08D31906"/>
    <w:rsid w:val="0C6C6870"/>
    <w:rsid w:val="0D533015"/>
    <w:rsid w:val="0E144D9B"/>
    <w:rsid w:val="16D276A1"/>
    <w:rsid w:val="191A1051"/>
    <w:rsid w:val="1AC24C3A"/>
    <w:rsid w:val="21B46321"/>
    <w:rsid w:val="23B2156E"/>
    <w:rsid w:val="258B55EA"/>
    <w:rsid w:val="26291CF8"/>
    <w:rsid w:val="28877ECD"/>
    <w:rsid w:val="2B6F2C13"/>
    <w:rsid w:val="2C357FF4"/>
    <w:rsid w:val="2D5D6336"/>
    <w:rsid w:val="2F157BEC"/>
    <w:rsid w:val="33196C24"/>
    <w:rsid w:val="399F3BD1"/>
    <w:rsid w:val="3C7E15AD"/>
    <w:rsid w:val="3DEA5B4C"/>
    <w:rsid w:val="3E9079E7"/>
    <w:rsid w:val="43F824A3"/>
    <w:rsid w:val="480E031B"/>
    <w:rsid w:val="49757894"/>
    <w:rsid w:val="4BF947AC"/>
    <w:rsid w:val="4CAC596A"/>
    <w:rsid w:val="4DF61116"/>
    <w:rsid w:val="4FE90FDC"/>
    <w:rsid w:val="50B641DC"/>
    <w:rsid w:val="55F46A4D"/>
    <w:rsid w:val="58492617"/>
    <w:rsid w:val="5AD511A5"/>
    <w:rsid w:val="5ADF73C2"/>
    <w:rsid w:val="5CFBA0AF"/>
    <w:rsid w:val="5D7842FF"/>
    <w:rsid w:val="61EB73DC"/>
    <w:rsid w:val="657D6AE4"/>
    <w:rsid w:val="6F1ED899"/>
    <w:rsid w:val="6F6124E5"/>
    <w:rsid w:val="6FCF5800"/>
    <w:rsid w:val="711C4456"/>
    <w:rsid w:val="7F33B345"/>
    <w:rsid w:val="A7EEF3A0"/>
    <w:rsid w:val="B5DA5C71"/>
    <w:rsid w:val="B67F1F98"/>
    <w:rsid w:val="B7DFE9D8"/>
    <w:rsid w:val="BA7B23C6"/>
    <w:rsid w:val="D71965F2"/>
    <w:rsid w:val="DB7D19BC"/>
    <w:rsid w:val="E6FE42F7"/>
    <w:rsid w:val="F3FD0141"/>
    <w:rsid w:val="F7BBF126"/>
    <w:rsid w:val="FF677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3">
    <w:name w:val="heading 1"/>
    <w:basedOn w:val="1"/>
    <w:next w:val="1"/>
    <w:link w:val="28"/>
    <w:qFormat/>
    <w:uiPriority w:val="9"/>
    <w:pPr>
      <w:keepNext/>
      <w:keepLines/>
      <w:spacing w:before="340" w:after="330" w:line="576" w:lineRule="auto"/>
      <w:outlineLvl w:val="0"/>
    </w:pPr>
    <w:rPr>
      <w:b/>
      <w:bCs/>
      <w:kern w:val="44"/>
      <w:sz w:val="44"/>
      <w:szCs w:val="44"/>
    </w:rPr>
  </w:style>
  <w:style w:type="paragraph" w:styleId="4">
    <w:name w:val="heading 3"/>
    <w:basedOn w:val="1"/>
    <w:next w:val="1"/>
    <w:link w:val="29"/>
    <w:unhideWhenUsed/>
    <w:qFormat/>
    <w:uiPriority w:val="9"/>
    <w:pPr>
      <w:adjustRightInd/>
      <w:snapToGrid/>
      <w:spacing w:before="100" w:beforeAutospacing="1" w:after="100" w:afterAutospacing="1"/>
      <w:outlineLvl w:val="2"/>
    </w:pPr>
    <w:rPr>
      <w:rFonts w:ascii="宋体" w:hAnsi="宋体" w:eastAsia="宋体" w:cs="宋体"/>
      <w:b/>
      <w:bCs/>
      <w:sz w:val="27"/>
      <w:szCs w:val="27"/>
    </w:rPr>
  </w:style>
  <w:style w:type="paragraph" w:styleId="5">
    <w:name w:val="heading 4"/>
    <w:basedOn w:val="1"/>
    <w:next w:val="1"/>
    <w:link w:val="30"/>
    <w:semiHidden/>
    <w:unhideWhenUsed/>
    <w:qFormat/>
    <w:uiPriority w:val="9"/>
    <w:pPr>
      <w:keepNext/>
      <w:keepLines/>
      <w:spacing w:before="280" w:after="290" w:line="374" w:lineRule="auto"/>
      <w:outlineLvl w:val="3"/>
    </w:pPr>
    <w:rPr>
      <w:rFonts w:ascii="Cambria" w:hAnsi="Cambria" w:eastAsia="宋体" w:cs="宋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7"/>
    <w:unhideWhenUsed/>
    <w:qFormat/>
    <w:uiPriority w:val="99"/>
    <w:pPr>
      <w:tabs>
        <w:tab w:val="center" w:pos="4153"/>
        <w:tab w:val="right" w:pos="8306"/>
      </w:tabs>
    </w:pPr>
    <w:rPr>
      <w:sz w:val="18"/>
      <w:szCs w:val="18"/>
    </w:rPr>
  </w:style>
  <w:style w:type="paragraph" w:styleId="6">
    <w:name w:val="toc 7"/>
    <w:basedOn w:val="1"/>
    <w:next w:val="1"/>
    <w:semiHidden/>
    <w:unhideWhenUsed/>
    <w:qFormat/>
    <w:uiPriority w:val="39"/>
    <w:pPr>
      <w:spacing w:after="0"/>
      <w:ind w:left="1320"/>
    </w:pPr>
    <w:rPr>
      <w:rFonts w:ascii="Calibri" w:hAnsi="Calibri" w:cs="Calibri"/>
      <w:sz w:val="18"/>
      <w:szCs w:val="18"/>
    </w:rPr>
  </w:style>
  <w:style w:type="paragraph" w:styleId="7">
    <w:name w:val="annotation text"/>
    <w:basedOn w:val="1"/>
    <w:link w:val="32"/>
    <w:semiHidden/>
    <w:unhideWhenUsed/>
    <w:qFormat/>
    <w:uiPriority w:val="99"/>
  </w:style>
  <w:style w:type="paragraph" w:styleId="8">
    <w:name w:val="Body Text Indent"/>
    <w:basedOn w:val="1"/>
    <w:link w:val="33"/>
    <w:semiHidden/>
    <w:unhideWhenUsed/>
    <w:qFormat/>
    <w:uiPriority w:val="0"/>
    <w:pPr>
      <w:widowControl w:val="0"/>
      <w:adjustRightInd/>
      <w:snapToGrid/>
      <w:spacing w:after="0" w:line="540" w:lineRule="exact"/>
      <w:ind w:firstLine="600"/>
      <w:jc w:val="both"/>
    </w:pPr>
    <w:rPr>
      <w:rFonts w:ascii="楷体_GB2312" w:hAnsi="Times New Roman" w:eastAsia="楷体_GB2312"/>
      <w:kern w:val="2"/>
      <w:sz w:val="32"/>
      <w:szCs w:val="20"/>
    </w:rPr>
  </w:style>
  <w:style w:type="paragraph" w:styleId="9">
    <w:name w:val="toc 5"/>
    <w:basedOn w:val="1"/>
    <w:next w:val="1"/>
    <w:semiHidden/>
    <w:unhideWhenUsed/>
    <w:qFormat/>
    <w:uiPriority w:val="39"/>
    <w:pPr>
      <w:spacing w:after="0"/>
      <w:ind w:left="880"/>
    </w:pPr>
    <w:rPr>
      <w:rFonts w:ascii="Calibri" w:hAnsi="Calibri" w:cs="Calibri"/>
      <w:sz w:val="18"/>
      <w:szCs w:val="18"/>
    </w:rPr>
  </w:style>
  <w:style w:type="paragraph" w:styleId="10">
    <w:name w:val="toc 3"/>
    <w:basedOn w:val="1"/>
    <w:next w:val="1"/>
    <w:semiHidden/>
    <w:unhideWhenUsed/>
    <w:qFormat/>
    <w:uiPriority w:val="39"/>
    <w:pPr>
      <w:spacing w:after="0"/>
      <w:ind w:left="440"/>
    </w:pPr>
    <w:rPr>
      <w:rFonts w:ascii="Calibri" w:hAnsi="Calibri" w:cs="Calibri"/>
      <w:i/>
      <w:iCs/>
      <w:sz w:val="20"/>
      <w:szCs w:val="20"/>
    </w:rPr>
  </w:style>
  <w:style w:type="paragraph" w:styleId="11">
    <w:name w:val="toc 8"/>
    <w:basedOn w:val="1"/>
    <w:next w:val="1"/>
    <w:semiHidden/>
    <w:unhideWhenUsed/>
    <w:qFormat/>
    <w:uiPriority w:val="39"/>
    <w:pPr>
      <w:spacing w:after="0"/>
      <w:ind w:left="1540"/>
    </w:pPr>
    <w:rPr>
      <w:rFonts w:ascii="Calibri" w:hAnsi="Calibri" w:cs="Calibri"/>
      <w:sz w:val="18"/>
      <w:szCs w:val="18"/>
    </w:rPr>
  </w:style>
  <w:style w:type="paragraph" w:styleId="12">
    <w:name w:val="Date"/>
    <w:basedOn w:val="1"/>
    <w:next w:val="1"/>
    <w:link w:val="34"/>
    <w:semiHidden/>
    <w:unhideWhenUsed/>
    <w:qFormat/>
    <w:uiPriority w:val="99"/>
    <w:pPr>
      <w:ind w:left="100" w:leftChars="2500"/>
    </w:pPr>
  </w:style>
  <w:style w:type="paragraph" w:styleId="13">
    <w:name w:val="Balloon Text"/>
    <w:basedOn w:val="1"/>
    <w:link w:val="35"/>
    <w:semiHidden/>
    <w:unhideWhenUsed/>
    <w:qFormat/>
    <w:uiPriority w:val="99"/>
    <w:pPr>
      <w:spacing w:after="0"/>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jc w:val="center"/>
    </w:pPr>
    <w:rPr>
      <w:sz w:val="18"/>
      <w:szCs w:val="18"/>
    </w:rPr>
  </w:style>
  <w:style w:type="paragraph" w:styleId="15">
    <w:name w:val="toc 1"/>
    <w:basedOn w:val="1"/>
    <w:next w:val="1"/>
    <w:semiHidden/>
    <w:unhideWhenUsed/>
    <w:qFormat/>
    <w:uiPriority w:val="39"/>
    <w:pPr>
      <w:spacing w:before="120" w:after="120"/>
    </w:pPr>
    <w:rPr>
      <w:rFonts w:ascii="Calibri" w:hAnsi="Calibri" w:cs="Calibri"/>
      <w:b/>
      <w:bCs/>
      <w:caps/>
      <w:sz w:val="20"/>
      <w:szCs w:val="20"/>
    </w:rPr>
  </w:style>
  <w:style w:type="paragraph" w:styleId="16">
    <w:name w:val="toc 4"/>
    <w:basedOn w:val="1"/>
    <w:next w:val="1"/>
    <w:semiHidden/>
    <w:unhideWhenUsed/>
    <w:qFormat/>
    <w:uiPriority w:val="39"/>
    <w:pPr>
      <w:spacing w:after="0"/>
      <w:ind w:left="660"/>
    </w:pPr>
    <w:rPr>
      <w:rFonts w:ascii="Calibri" w:hAnsi="Calibri" w:cs="Calibri"/>
      <w:sz w:val="18"/>
      <w:szCs w:val="18"/>
    </w:rPr>
  </w:style>
  <w:style w:type="paragraph" w:styleId="17">
    <w:name w:val="toc 6"/>
    <w:basedOn w:val="1"/>
    <w:next w:val="1"/>
    <w:semiHidden/>
    <w:unhideWhenUsed/>
    <w:qFormat/>
    <w:uiPriority w:val="39"/>
    <w:pPr>
      <w:spacing w:after="0"/>
      <w:ind w:left="1100"/>
    </w:pPr>
    <w:rPr>
      <w:rFonts w:ascii="Calibri" w:hAnsi="Calibri" w:cs="Calibri"/>
      <w:sz w:val="18"/>
      <w:szCs w:val="18"/>
    </w:rPr>
  </w:style>
  <w:style w:type="paragraph" w:styleId="18">
    <w:name w:val="toc 2"/>
    <w:basedOn w:val="1"/>
    <w:next w:val="1"/>
    <w:semiHidden/>
    <w:unhideWhenUsed/>
    <w:qFormat/>
    <w:uiPriority w:val="39"/>
    <w:pPr>
      <w:spacing w:after="0"/>
      <w:ind w:left="220"/>
    </w:pPr>
    <w:rPr>
      <w:rFonts w:ascii="Calibri" w:hAnsi="Calibri" w:cs="Calibri"/>
      <w:smallCaps/>
      <w:sz w:val="20"/>
      <w:szCs w:val="20"/>
    </w:rPr>
  </w:style>
  <w:style w:type="paragraph" w:styleId="19">
    <w:name w:val="toc 9"/>
    <w:basedOn w:val="1"/>
    <w:next w:val="1"/>
    <w:semiHidden/>
    <w:unhideWhenUsed/>
    <w:qFormat/>
    <w:uiPriority w:val="39"/>
    <w:pPr>
      <w:spacing w:after="0"/>
      <w:ind w:left="1760"/>
    </w:pPr>
    <w:rPr>
      <w:rFonts w:ascii="Calibri" w:hAnsi="Calibri" w:cs="Calibri"/>
      <w:sz w:val="18"/>
      <w:szCs w:val="18"/>
    </w:rPr>
  </w:style>
  <w:style w:type="table" w:styleId="21">
    <w:name w:val="Table Grid"/>
    <w:basedOn w:val="2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954F72" w:themeColor="followedHyperlink"/>
      <w:u w:val="single"/>
      <w14:textFill>
        <w14:solidFill>
          <w14:schemeClr w14:val="folHlink"/>
        </w14:solidFill>
      </w14:textFill>
    </w:rPr>
  </w:style>
  <w:style w:type="character" w:styleId="24">
    <w:name w:val="Emphasis"/>
    <w:basedOn w:val="22"/>
    <w:qFormat/>
    <w:uiPriority w:val="20"/>
    <w:rPr>
      <w:i/>
      <w:iCs/>
    </w:rPr>
  </w:style>
  <w:style w:type="character" w:styleId="25">
    <w:name w:val="Hyperlink"/>
    <w:basedOn w:val="22"/>
    <w:semiHidden/>
    <w:unhideWhenUsed/>
    <w:qFormat/>
    <w:uiPriority w:val="99"/>
    <w:rPr>
      <w:color w:val="0000FF"/>
      <w:u w:val="single"/>
    </w:rPr>
  </w:style>
  <w:style w:type="character" w:customStyle="1" w:styleId="26">
    <w:name w:val="页眉 字符"/>
    <w:basedOn w:val="22"/>
    <w:link w:val="14"/>
    <w:qFormat/>
    <w:uiPriority w:val="99"/>
    <w:rPr>
      <w:sz w:val="18"/>
      <w:szCs w:val="18"/>
    </w:rPr>
  </w:style>
  <w:style w:type="character" w:customStyle="1" w:styleId="27">
    <w:name w:val="页脚 字符"/>
    <w:basedOn w:val="22"/>
    <w:link w:val="2"/>
    <w:qFormat/>
    <w:uiPriority w:val="99"/>
    <w:rPr>
      <w:sz w:val="18"/>
      <w:szCs w:val="18"/>
    </w:rPr>
  </w:style>
  <w:style w:type="character" w:customStyle="1" w:styleId="28">
    <w:name w:val="标题 1 字符"/>
    <w:basedOn w:val="22"/>
    <w:link w:val="3"/>
    <w:qFormat/>
    <w:uiPriority w:val="9"/>
    <w:rPr>
      <w:rFonts w:ascii="Tahoma" w:hAnsi="Tahoma" w:eastAsia="微软雅黑" w:cs="Times New Roman"/>
      <w:b/>
      <w:bCs/>
      <w:kern w:val="44"/>
      <w:sz w:val="44"/>
      <w:szCs w:val="44"/>
    </w:rPr>
  </w:style>
  <w:style w:type="character" w:customStyle="1" w:styleId="29">
    <w:name w:val="标题 3 字符"/>
    <w:basedOn w:val="22"/>
    <w:link w:val="4"/>
    <w:qFormat/>
    <w:uiPriority w:val="9"/>
    <w:rPr>
      <w:rFonts w:ascii="宋体" w:hAnsi="宋体" w:eastAsia="宋体" w:cs="宋体"/>
      <w:b/>
      <w:bCs/>
      <w:kern w:val="0"/>
      <w:sz w:val="27"/>
      <w:szCs w:val="27"/>
    </w:rPr>
  </w:style>
  <w:style w:type="character" w:customStyle="1" w:styleId="30">
    <w:name w:val="标题 4 字符"/>
    <w:basedOn w:val="22"/>
    <w:link w:val="5"/>
    <w:semiHidden/>
    <w:qFormat/>
    <w:uiPriority w:val="9"/>
    <w:rPr>
      <w:rFonts w:ascii="Cambria" w:hAnsi="Cambria" w:eastAsia="宋体" w:cs="宋体"/>
      <w:b/>
      <w:bCs/>
      <w:kern w:val="0"/>
      <w:sz w:val="28"/>
      <w:szCs w:val="28"/>
    </w:rPr>
  </w:style>
  <w:style w:type="paragraph" w:customStyle="1" w:styleId="31">
    <w:name w:val="msonormal"/>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32">
    <w:name w:val="批注文字 字符"/>
    <w:basedOn w:val="22"/>
    <w:link w:val="7"/>
    <w:semiHidden/>
    <w:qFormat/>
    <w:uiPriority w:val="99"/>
    <w:rPr>
      <w:rFonts w:ascii="Tahoma" w:hAnsi="Tahoma" w:eastAsia="微软雅黑" w:cs="Times New Roman"/>
      <w:kern w:val="0"/>
      <w:sz w:val="22"/>
    </w:rPr>
  </w:style>
  <w:style w:type="character" w:customStyle="1" w:styleId="33">
    <w:name w:val="正文文本缩进 字符"/>
    <w:basedOn w:val="22"/>
    <w:link w:val="8"/>
    <w:semiHidden/>
    <w:qFormat/>
    <w:uiPriority w:val="0"/>
    <w:rPr>
      <w:rFonts w:ascii="楷体_GB2312" w:hAnsi="Times New Roman" w:eastAsia="楷体_GB2312" w:cs="Times New Roman"/>
      <w:sz w:val="32"/>
      <w:szCs w:val="20"/>
    </w:rPr>
  </w:style>
  <w:style w:type="character" w:customStyle="1" w:styleId="34">
    <w:name w:val="日期 字符"/>
    <w:basedOn w:val="22"/>
    <w:link w:val="12"/>
    <w:semiHidden/>
    <w:qFormat/>
    <w:uiPriority w:val="99"/>
    <w:rPr>
      <w:rFonts w:ascii="Tahoma" w:hAnsi="Tahoma" w:eastAsia="微软雅黑" w:cs="Times New Roman"/>
      <w:kern w:val="0"/>
      <w:sz w:val="22"/>
    </w:rPr>
  </w:style>
  <w:style w:type="character" w:customStyle="1" w:styleId="35">
    <w:name w:val="批注框文本 字符"/>
    <w:basedOn w:val="22"/>
    <w:link w:val="13"/>
    <w:semiHidden/>
    <w:qFormat/>
    <w:uiPriority w:val="99"/>
    <w:rPr>
      <w:rFonts w:ascii="Tahoma" w:hAnsi="Tahoma" w:eastAsia="微软雅黑" w:cs="Times New Roman"/>
      <w:kern w:val="0"/>
      <w:sz w:val="18"/>
      <w:szCs w:val="18"/>
    </w:rPr>
  </w:style>
  <w:style w:type="paragraph" w:styleId="36">
    <w:name w:val="List Paragraph"/>
    <w:basedOn w:val="1"/>
    <w:qFormat/>
    <w:uiPriority w:val="34"/>
    <w:pPr>
      <w:ind w:firstLine="420" w:firstLineChars="200"/>
    </w:pPr>
  </w:style>
  <w:style w:type="paragraph" w:customStyle="1" w:styleId="37">
    <w:name w:val="正文1"/>
    <w:qFormat/>
    <w:uiPriority w:val="0"/>
    <w:pPr>
      <w:widowControl w:val="0"/>
      <w:jc w:val="both"/>
    </w:pPr>
    <w:rPr>
      <w:rFonts w:ascii="Calibri" w:hAnsi="Calibri" w:eastAsia="新宋体" w:cs="Times New Roman"/>
      <w:kern w:val="2"/>
      <w:sz w:val="21"/>
      <w:szCs w:val="24"/>
      <w:lang w:val="en-US" w:eastAsia="zh-CN" w:bidi="hi-IN"/>
    </w:rPr>
  </w:style>
  <w:style w:type="paragraph" w:customStyle="1" w:styleId="38">
    <w:name w:val="标准文件_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39">
    <w:name w:val="标准文件_附录标识"/>
    <w:next w:val="38"/>
    <w:qFormat/>
    <w:uiPriority w:val="0"/>
    <w:pPr>
      <w:numPr>
        <w:ilvl w:val="0"/>
        <w:numId w:val="1"/>
      </w:numPr>
      <w:shd w:val="clear" w:color="auto" w:fill="FFFFFF"/>
      <w:tabs>
        <w:tab w:val="left" w:pos="6406"/>
      </w:tabs>
      <w:spacing w:before="560"/>
      <w:jc w:val="center"/>
      <w:outlineLvl w:val="0"/>
    </w:pPr>
    <w:rPr>
      <w:rFonts w:ascii="黑体" w:hAnsi="Times New Roman" w:eastAsia="黑体" w:cs="Times New Roman"/>
      <w:kern w:val="0"/>
      <w:sz w:val="21"/>
      <w:szCs w:val="20"/>
      <w:lang w:val="en-US" w:eastAsia="zh-CN" w:bidi="ar-SA"/>
    </w:rPr>
  </w:style>
  <w:style w:type="paragraph" w:customStyle="1" w:styleId="40">
    <w:name w:val="标准文件_附录表标题"/>
    <w:next w:val="38"/>
    <w:qFormat/>
    <w:uiPriority w:val="0"/>
    <w:pPr>
      <w:numPr>
        <w:ilvl w:val="1"/>
        <w:numId w:val="2"/>
      </w:numPr>
      <w:adjustRightInd w:val="0"/>
      <w:snapToGrid w:val="0"/>
      <w:spacing w:beforeLines="50"/>
      <w:ind w:left="4840"/>
      <w:jc w:val="center"/>
    </w:pPr>
    <w:rPr>
      <w:rFonts w:ascii="黑体" w:hAnsi="Times New Roman" w:eastAsia="黑体" w:cs="Times New Roman"/>
      <w:kern w:val="21"/>
      <w:sz w:val="21"/>
      <w:szCs w:val="20"/>
      <w:lang w:val="en-US" w:eastAsia="zh-CN" w:bidi="ar-SA"/>
    </w:rPr>
  </w:style>
  <w:style w:type="paragraph" w:customStyle="1" w:styleId="41">
    <w:name w:val="TOC 标题1"/>
    <w:basedOn w:val="3"/>
    <w:next w:val="1"/>
    <w:qFormat/>
    <w:uiPriority w:val="39"/>
    <w:pPr>
      <w:adjustRightInd/>
      <w:snapToGrid/>
      <w:spacing w:before="240" w:after="0" w:line="256" w:lineRule="auto"/>
      <w:outlineLvl w:val="9"/>
    </w:pPr>
    <w:rPr>
      <w:rFonts w:ascii="Cambria" w:hAnsi="Cambria" w:eastAsia="宋体"/>
      <w:b w:val="0"/>
      <w:bCs w:val="0"/>
      <w:color w:val="366091"/>
      <w:kern w:val="0"/>
      <w:sz w:val="32"/>
      <w:szCs w:val="32"/>
    </w:rPr>
  </w:style>
  <w:style w:type="character" w:customStyle="1" w:styleId="42">
    <w:name w:val="标题1"/>
    <w:basedOn w:val="2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2078</Words>
  <Characters>11847</Characters>
  <Lines>98</Lines>
  <Paragraphs>27</Paragraphs>
  <TotalTime>108</TotalTime>
  <ScaleCrop>false</ScaleCrop>
  <LinksUpToDate>false</LinksUpToDate>
  <CharactersWithSpaces>13898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2024-01-12T00:40:00Z</dcterms:created>
  <dc:creator>j</dc:creator>
  <cp:lastModifiedBy>admin</cp:lastModifiedBy>
  <dcterms:modified xsi:type="dcterms:W3CDTF">2024-01-18T09:11:49Z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E4EA761AD9A746D2BFD4F7F1C8EC871C_12</vt:lpwstr>
  </property>
</Properties>
</file>